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A6E45" w14:textId="77777777" w:rsidR="00AB206B" w:rsidRPr="00526461" w:rsidRDefault="00AB206B" w:rsidP="00AB206B">
      <w:pPr>
        <w:outlineLvl w:val="0"/>
        <w:rPr>
          <w:rFonts w:ascii="Montserrat" w:eastAsia="Times New Roman" w:hAnsi="Montserrat" w:cs="Times New Roman"/>
          <w:b/>
          <w:bCs/>
          <w:color w:val="000000"/>
          <w:kern w:val="36"/>
          <w:sz w:val="21"/>
          <w:szCs w:val="21"/>
          <w:lang w:val="sr-Latn-RS" w:eastAsia="en-GB"/>
          <w14:ligatures w14:val="none"/>
        </w:rPr>
      </w:pPr>
      <w:r w:rsidRPr="00526461">
        <w:rPr>
          <w:rFonts w:ascii="Montserrat" w:eastAsia="Times New Roman" w:hAnsi="Montserrat" w:cs="Times New Roman"/>
          <w:b/>
          <w:bCs/>
          <w:color w:val="000000"/>
          <w:kern w:val="36"/>
          <w:sz w:val="21"/>
          <w:szCs w:val="21"/>
          <w:lang w:val="sr-Latn-RS" w:eastAsia="en-GB"/>
          <w14:ligatures w14:val="none"/>
        </w:rPr>
        <w:t>Radionica: POLIVALENTNOST– upotrebna vrednost prostora i objekata</w:t>
      </w:r>
    </w:p>
    <w:p w14:paraId="5695409B" w14:textId="77777777" w:rsidR="00AB206B" w:rsidRPr="00526461" w:rsidRDefault="00AB206B" w:rsidP="00AB206B">
      <w:pPr>
        <w:outlineLvl w:val="0"/>
        <w:rPr>
          <w:rFonts w:ascii="Montserrat" w:eastAsia="Times New Roman" w:hAnsi="Montserrat" w:cs="Times New Roman"/>
          <w:color w:val="000000"/>
          <w:kern w:val="36"/>
          <w:sz w:val="21"/>
          <w:szCs w:val="21"/>
          <w:lang w:val="sr-Latn-RS" w:eastAsia="en-GB"/>
          <w14:ligatures w14:val="none"/>
        </w:rPr>
      </w:pPr>
      <w:r w:rsidRPr="00526461">
        <w:rPr>
          <w:rFonts w:ascii="Montserrat" w:eastAsia="Times New Roman" w:hAnsi="Montserrat" w:cs="Times New Roman"/>
          <w:color w:val="000000"/>
          <w:kern w:val="36"/>
          <w:sz w:val="21"/>
          <w:szCs w:val="21"/>
          <w:lang w:val="sr-Latn-RS" w:eastAsia="en-GB"/>
          <w14:ligatures w14:val="none"/>
        </w:rPr>
        <w:t>(mobilijar za izložbeni i zajednički prostor)</w:t>
      </w:r>
    </w:p>
    <w:p w14:paraId="36DC5798" w14:textId="77777777" w:rsidR="00AB206B" w:rsidRPr="00526461" w:rsidRDefault="00AB206B" w:rsidP="00AB206B">
      <w:pPr>
        <w:outlineLvl w:val="0"/>
        <w:rPr>
          <w:rFonts w:ascii="Montserrat" w:eastAsia="Times New Roman" w:hAnsi="Montserrat" w:cs="Times New Roman"/>
          <w:b/>
          <w:bCs/>
          <w:color w:val="000000"/>
          <w:kern w:val="36"/>
          <w:sz w:val="21"/>
          <w:szCs w:val="21"/>
          <w:lang w:val="sr-Latn-RS" w:eastAsia="en-GB"/>
          <w14:ligatures w14:val="none"/>
        </w:rPr>
      </w:pPr>
    </w:p>
    <w:p w14:paraId="3E194187" w14:textId="77777777" w:rsidR="00AB206B" w:rsidRPr="00526461" w:rsidRDefault="00AB206B" w:rsidP="00AB206B">
      <w:pPr>
        <w:outlineLvl w:val="0"/>
        <w:rPr>
          <w:rFonts w:ascii="Montserrat" w:eastAsia="Times New Roman" w:hAnsi="Montserrat" w:cs="Times New Roman"/>
          <w:b/>
          <w:bCs/>
          <w:color w:val="000000"/>
          <w:kern w:val="36"/>
          <w:sz w:val="21"/>
          <w:szCs w:val="21"/>
          <w:lang w:val="sr-Latn-RS" w:eastAsia="en-GB"/>
          <w14:ligatures w14:val="none"/>
        </w:rPr>
      </w:pPr>
      <w:r w:rsidRPr="00526461">
        <w:rPr>
          <w:rFonts w:ascii="Montserrat" w:eastAsia="Times New Roman" w:hAnsi="Montserrat" w:cs="Times New Roman"/>
          <w:b/>
          <w:bCs/>
          <w:color w:val="000000"/>
          <w:kern w:val="36"/>
          <w:sz w:val="21"/>
          <w:szCs w:val="21"/>
          <w:lang w:val="sr-Latn-RS" w:eastAsia="en-GB"/>
          <w14:ligatures w14:val="none"/>
        </w:rPr>
        <w:t>Organizatori:</w:t>
      </w:r>
    </w:p>
    <w:p w14:paraId="69F3B3AE" w14:textId="77777777" w:rsidR="00581DEF" w:rsidRPr="00526461" w:rsidRDefault="00581DEF" w:rsidP="00AB206B">
      <w:pPr>
        <w:outlineLvl w:val="0"/>
        <w:rPr>
          <w:rFonts w:ascii="Montserrat" w:eastAsia="Times New Roman" w:hAnsi="Montserrat" w:cs="Times New Roman"/>
          <w:b/>
          <w:bCs/>
          <w:color w:val="000000"/>
          <w:kern w:val="36"/>
          <w:sz w:val="21"/>
          <w:szCs w:val="21"/>
          <w:lang w:val="sr-Latn-RS" w:eastAsia="en-GB"/>
          <w14:ligatures w14:val="none"/>
        </w:rPr>
      </w:pPr>
      <w:r w:rsidRPr="00526461">
        <w:rPr>
          <w:rFonts w:ascii="Montserrat" w:eastAsia="Times New Roman" w:hAnsi="Montserrat" w:cs="Times New Roman"/>
          <w:b/>
          <w:bCs/>
          <w:color w:val="000000"/>
          <w:kern w:val="36"/>
          <w:sz w:val="21"/>
          <w:szCs w:val="21"/>
          <w:lang w:val="sr-Latn-RS" w:eastAsia="en-GB"/>
          <w14:ligatures w14:val="none"/>
        </w:rPr>
        <w:t xml:space="preserve">Univerzitet u Beogradu – Arhitektonski fakultet </w:t>
      </w:r>
    </w:p>
    <w:p w14:paraId="4540F9AB" w14:textId="77777777" w:rsidR="00581DEF" w:rsidRPr="00526461" w:rsidRDefault="00AB206B" w:rsidP="00AB206B">
      <w:pPr>
        <w:pBdr>
          <w:bottom w:val="single" w:sz="4" w:space="1" w:color="auto"/>
        </w:pBdr>
        <w:outlineLvl w:val="0"/>
        <w:rPr>
          <w:rFonts w:ascii="Montserrat" w:eastAsia="Times New Roman" w:hAnsi="Montserrat" w:cs="Times New Roman"/>
          <w:b/>
          <w:bCs/>
          <w:color w:val="000000"/>
          <w:kern w:val="36"/>
          <w:sz w:val="21"/>
          <w:szCs w:val="21"/>
          <w:lang w:val="sr-Latn-RS" w:eastAsia="en-GB"/>
          <w14:ligatures w14:val="none"/>
        </w:rPr>
      </w:pPr>
      <w:r w:rsidRPr="00526461">
        <w:rPr>
          <w:rFonts w:ascii="Montserrat" w:eastAsia="Times New Roman" w:hAnsi="Montserrat" w:cs="Times New Roman"/>
          <w:b/>
          <w:bCs/>
          <w:color w:val="000000"/>
          <w:kern w:val="36"/>
          <w:sz w:val="21"/>
          <w:szCs w:val="21"/>
          <w:lang w:val="sr-Latn-RS" w:eastAsia="en-GB"/>
          <w14:ligatures w14:val="none"/>
        </w:rPr>
        <w:t>Arhitektonski centar Kiparh</w:t>
      </w:r>
    </w:p>
    <w:p w14:paraId="68B6FEB1" w14:textId="77777777" w:rsidR="00AB206B" w:rsidRPr="00526461" w:rsidRDefault="00AB206B" w:rsidP="00AB206B">
      <w:pPr>
        <w:outlineLvl w:val="0"/>
        <w:rPr>
          <w:rFonts w:ascii="Montserrat" w:eastAsia="Times New Roman" w:hAnsi="Montserrat" w:cs="Times New Roman"/>
          <w:b/>
          <w:bCs/>
          <w:color w:val="000000"/>
          <w:kern w:val="36"/>
          <w:sz w:val="21"/>
          <w:szCs w:val="21"/>
          <w:lang w:val="sr-Latn-RS" w:eastAsia="en-GB"/>
          <w14:ligatures w14:val="none"/>
        </w:rPr>
      </w:pPr>
    </w:p>
    <w:p w14:paraId="4F55C9E1" w14:textId="77777777" w:rsidR="00AB206B" w:rsidRPr="00526461" w:rsidRDefault="00AB206B" w:rsidP="00AB206B">
      <w:pPr>
        <w:outlineLvl w:val="0"/>
        <w:rPr>
          <w:rFonts w:ascii="Montserrat" w:eastAsia="Times New Roman" w:hAnsi="Montserrat" w:cs="Times New Roman"/>
          <w:b/>
          <w:bCs/>
          <w:color w:val="000000"/>
          <w:kern w:val="36"/>
          <w:sz w:val="21"/>
          <w:szCs w:val="21"/>
          <w:lang w:val="sr-Latn-RS" w:eastAsia="en-GB"/>
          <w14:ligatures w14:val="none"/>
        </w:rPr>
      </w:pPr>
      <w:r w:rsidRPr="00526461">
        <w:rPr>
          <w:rFonts w:ascii="Montserrat" w:eastAsia="Times New Roman" w:hAnsi="Montserrat" w:cs="Times New Roman"/>
          <w:b/>
          <w:bCs/>
          <w:color w:val="000000"/>
          <w:kern w:val="36"/>
          <w:sz w:val="21"/>
          <w:szCs w:val="21"/>
          <w:lang w:val="sr-Latn-RS" w:eastAsia="en-GB"/>
          <w14:ligatures w14:val="none"/>
        </w:rPr>
        <w:t>TEMA RADIONICE</w:t>
      </w:r>
    </w:p>
    <w:p w14:paraId="292EA710" w14:textId="77777777" w:rsidR="003C214E" w:rsidRPr="00526461" w:rsidRDefault="003C214E" w:rsidP="00AB206B">
      <w:pPr>
        <w:outlineLvl w:val="0"/>
        <w:rPr>
          <w:rFonts w:ascii="Montserrat" w:eastAsia="Times New Roman" w:hAnsi="Montserrat" w:cs="Times New Roman"/>
          <w:b/>
          <w:bCs/>
          <w:color w:val="000000"/>
          <w:kern w:val="36"/>
          <w:sz w:val="21"/>
          <w:szCs w:val="21"/>
          <w:lang w:val="sr-Latn-RS" w:eastAsia="en-GB"/>
          <w14:ligatures w14:val="none"/>
        </w:rPr>
      </w:pPr>
    </w:p>
    <w:p w14:paraId="7DCBE0FB" w14:textId="4049F773" w:rsidR="00AB206B" w:rsidRPr="00526461" w:rsidRDefault="00781755" w:rsidP="00354113">
      <w:pPr>
        <w:ind w:firstLine="720"/>
        <w:jc w:val="both"/>
        <w:outlineLvl w:val="0"/>
        <w:rPr>
          <w:rFonts w:ascii="Montserrat" w:eastAsia="Times New Roman" w:hAnsi="Montserrat" w:cs="Times New Roman"/>
          <w:color w:val="000000"/>
          <w:kern w:val="36"/>
          <w:sz w:val="22"/>
          <w:szCs w:val="22"/>
          <w:lang w:val="sr-Latn-RS" w:eastAsia="en-GB"/>
          <w14:ligatures w14:val="none"/>
        </w:rPr>
      </w:pPr>
      <w:r w:rsidRPr="00526461">
        <w:rPr>
          <w:rFonts w:ascii="Montserrat" w:eastAsia="Times New Roman" w:hAnsi="Montserrat" w:cs="Times New Roman"/>
          <w:color w:val="000000"/>
          <w:kern w:val="36"/>
          <w:sz w:val="22"/>
          <w:szCs w:val="22"/>
          <w:lang w:val="sr-Latn-RS" w:eastAsia="en-GB"/>
          <w14:ligatures w14:val="none"/>
        </w:rPr>
        <w:t>Teorijski okvir</w:t>
      </w:r>
      <w:r w:rsidR="00AB206B" w:rsidRPr="00526461">
        <w:rPr>
          <w:rFonts w:ascii="Montserrat" w:eastAsia="Times New Roman" w:hAnsi="Montserrat" w:cs="Times New Roman"/>
          <w:color w:val="000000"/>
          <w:kern w:val="36"/>
          <w:sz w:val="22"/>
          <w:szCs w:val="22"/>
          <w:lang w:val="sr-Latn-RS" w:eastAsia="en-GB"/>
          <w14:ligatures w14:val="none"/>
        </w:rPr>
        <w:t xml:space="preserve"> radionice se razmatra </w:t>
      </w:r>
      <w:r w:rsidRPr="00526461">
        <w:rPr>
          <w:rFonts w:ascii="Montserrat" w:eastAsia="Times New Roman" w:hAnsi="Montserrat" w:cs="Times New Roman"/>
          <w:color w:val="000000"/>
          <w:kern w:val="36"/>
          <w:sz w:val="22"/>
          <w:szCs w:val="22"/>
          <w:lang w:val="sr-Latn-RS" w:eastAsia="en-GB"/>
          <w14:ligatures w14:val="none"/>
        </w:rPr>
        <w:t xml:space="preserve">kroz </w:t>
      </w:r>
      <w:r w:rsidR="00AB206B" w:rsidRPr="00526461">
        <w:rPr>
          <w:rFonts w:ascii="Montserrat" w:eastAsia="Times New Roman" w:hAnsi="Montserrat" w:cs="Times New Roman"/>
          <w:color w:val="000000"/>
          <w:kern w:val="36"/>
          <w:sz w:val="22"/>
          <w:szCs w:val="22"/>
          <w:lang w:val="sr-Latn-RS" w:eastAsia="en-GB"/>
          <w14:ligatures w14:val="none"/>
        </w:rPr>
        <w:t>pojam POLIVALENTNOSTI kao prostorn</w:t>
      </w:r>
      <w:r w:rsidRPr="00526461">
        <w:rPr>
          <w:rFonts w:ascii="Montserrat" w:eastAsia="Times New Roman" w:hAnsi="Montserrat" w:cs="Times New Roman"/>
          <w:color w:val="000000"/>
          <w:kern w:val="36"/>
          <w:sz w:val="22"/>
          <w:szCs w:val="22"/>
          <w:lang w:val="sr-Latn-RS" w:eastAsia="en-GB"/>
          <w14:ligatures w14:val="none"/>
        </w:rPr>
        <w:t>e</w:t>
      </w:r>
      <w:r w:rsidR="00AB206B" w:rsidRPr="00526461">
        <w:rPr>
          <w:rFonts w:ascii="Montserrat" w:eastAsia="Times New Roman" w:hAnsi="Montserrat" w:cs="Times New Roman"/>
          <w:color w:val="000000"/>
          <w:kern w:val="36"/>
          <w:sz w:val="22"/>
          <w:szCs w:val="22"/>
          <w:lang w:val="sr-Latn-RS" w:eastAsia="en-GB"/>
          <w14:ligatures w14:val="none"/>
        </w:rPr>
        <w:t xml:space="preserve"> i funkcionaln</w:t>
      </w:r>
      <w:r w:rsidRPr="00526461">
        <w:rPr>
          <w:rFonts w:ascii="Montserrat" w:eastAsia="Times New Roman" w:hAnsi="Montserrat" w:cs="Times New Roman"/>
          <w:color w:val="000000"/>
          <w:kern w:val="36"/>
          <w:sz w:val="22"/>
          <w:szCs w:val="22"/>
          <w:lang w:val="sr-Latn-RS" w:eastAsia="en-GB"/>
          <w14:ligatures w14:val="none"/>
        </w:rPr>
        <w:t>e</w:t>
      </w:r>
      <w:r w:rsidR="00AB206B" w:rsidRPr="00526461">
        <w:rPr>
          <w:rFonts w:ascii="Montserrat" w:eastAsia="Times New Roman" w:hAnsi="Montserrat" w:cs="Times New Roman"/>
          <w:color w:val="000000"/>
          <w:kern w:val="36"/>
          <w:sz w:val="22"/>
          <w:szCs w:val="22"/>
          <w:lang w:val="sr-Latn-RS" w:eastAsia="en-GB"/>
          <w14:ligatures w14:val="none"/>
        </w:rPr>
        <w:t xml:space="preserve"> sposobnost</w:t>
      </w:r>
      <w:r w:rsidRPr="00526461">
        <w:rPr>
          <w:rFonts w:ascii="Montserrat" w:eastAsia="Times New Roman" w:hAnsi="Montserrat" w:cs="Times New Roman"/>
          <w:color w:val="000000"/>
          <w:kern w:val="36"/>
          <w:sz w:val="22"/>
          <w:szCs w:val="22"/>
          <w:lang w:val="sr-Latn-RS" w:eastAsia="en-GB"/>
          <w14:ligatures w14:val="none"/>
        </w:rPr>
        <w:t>i</w:t>
      </w:r>
      <w:r w:rsidR="00AB206B" w:rsidRPr="00526461">
        <w:rPr>
          <w:rFonts w:ascii="Montserrat" w:eastAsia="Times New Roman" w:hAnsi="Montserrat" w:cs="Times New Roman"/>
          <w:color w:val="000000"/>
          <w:kern w:val="36"/>
          <w:sz w:val="22"/>
          <w:szCs w:val="22"/>
          <w:lang w:val="sr-Latn-RS" w:eastAsia="en-GB"/>
          <w14:ligatures w14:val="none"/>
        </w:rPr>
        <w:t xml:space="preserve"> arhitektonskih elemenata da ostvaruju višestruke namene, podržavaju različite scenarije korišćenja,</w:t>
      </w:r>
      <w:r w:rsidR="00354113" w:rsidRPr="00526461">
        <w:rPr>
          <w:rFonts w:ascii="Montserrat" w:eastAsia="Times New Roman" w:hAnsi="Montserrat" w:cs="Times New Roman"/>
          <w:color w:val="000000"/>
          <w:kern w:val="36"/>
          <w:sz w:val="22"/>
          <w:szCs w:val="22"/>
          <w:lang w:val="sr-Latn-RS" w:eastAsia="en-GB"/>
          <w14:ligatures w14:val="none"/>
        </w:rPr>
        <w:t xml:space="preserve"> </w:t>
      </w:r>
      <w:r w:rsidR="00AB206B" w:rsidRPr="00526461">
        <w:rPr>
          <w:rFonts w:ascii="Montserrat" w:eastAsia="Times New Roman" w:hAnsi="Montserrat" w:cs="Times New Roman"/>
          <w:color w:val="000000"/>
          <w:kern w:val="36"/>
          <w:sz w:val="22"/>
          <w:szCs w:val="22"/>
          <w:lang w:val="sr-Latn-RS" w:eastAsia="en-GB"/>
          <w14:ligatures w14:val="none"/>
        </w:rPr>
        <w:t>menjaju svoje značenje i ulogu u zavisnosti od konteksta i načina upotrebe,</w:t>
      </w:r>
      <w:r w:rsidR="003C214E" w:rsidRPr="00526461">
        <w:rPr>
          <w:rFonts w:ascii="Montserrat" w:eastAsia="Times New Roman" w:hAnsi="Montserrat" w:cs="Times New Roman"/>
          <w:color w:val="000000"/>
          <w:kern w:val="36"/>
          <w:sz w:val="22"/>
          <w:szCs w:val="22"/>
          <w:lang w:val="sr-Latn-RS" w:eastAsia="en-GB"/>
          <w14:ligatures w14:val="none"/>
        </w:rPr>
        <w:t xml:space="preserve"> </w:t>
      </w:r>
      <w:r w:rsidR="00AB206B" w:rsidRPr="00526461">
        <w:rPr>
          <w:rFonts w:ascii="Montserrat" w:eastAsia="Times New Roman" w:hAnsi="Montserrat" w:cs="Times New Roman"/>
          <w:color w:val="000000"/>
          <w:kern w:val="36"/>
          <w:sz w:val="22"/>
          <w:szCs w:val="22"/>
          <w:lang w:val="sr-Latn-RS" w:eastAsia="en-GB"/>
          <w14:ligatures w14:val="none"/>
        </w:rPr>
        <w:t>istovremeno integrišu</w:t>
      </w:r>
      <w:r w:rsidRPr="00526461">
        <w:rPr>
          <w:rFonts w:ascii="Montserrat" w:eastAsia="Times New Roman" w:hAnsi="Montserrat" w:cs="Times New Roman"/>
          <w:color w:val="000000"/>
          <w:kern w:val="36"/>
          <w:sz w:val="22"/>
          <w:szCs w:val="22"/>
          <w:lang w:val="sr-Latn-RS" w:eastAsia="en-GB"/>
          <w14:ligatures w14:val="none"/>
        </w:rPr>
        <w:t>ći raznorodne</w:t>
      </w:r>
      <w:r w:rsidR="00AB206B" w:rsidRPr="00526461">
        <w:rPr>
          <w:rFonts w:ascii="Montserrat" w:eastAsia="Times New Roman" w:hAnsi="Montserrat" w:cs="Times New Roman"/>
          <w:color w:val="000000"/>
          <w:kern w:val="36"/>
          <w:sz w:val="22"/>
          <w:szCs w:val="22"/>
          <w:lang w:val="sr-Latn-RS" w:eastAsia="en-GB"/>
          <w14:ligatures w14:val="none"/>
        </w:rPr>
        <w:t xml:space="preserve"> funkcionalne, edukativne i prostorno-</w:t>
      </w:r>
      <w:r w:rsidRPr="00526461">
        <w:rPr>
          <w:rFonts w:ascii="Montserrat" w:eastAsia="Times New Roman" w:hAnsi="Montserrat" w:cs="Times New Roman"/>
          <w:color w:val="000000"/>
          <w:kern w:val="36"/>
          <w:sz w:val="22"/>
          <w:szCs w:val="22"/>
          <w:lang w:val="sr-Latn-RS" w:eastAsia="en-GB"/>
          <w14:ligatures w14:val="none"/>
        </w:rPr>
        <w:t>estetske</w:t>
      </w:r>
      <w:r w:rsidR="00AB206B" w:rsidRPr="00526461">
        <w:rPr>
          <w:rFonts w:ascii="Montserrat" w:eastAsia="Times New Roman" w:hAnsi="Montserrat" w:cs="Times New Roman"/>
          <w:color w:val="000000"/>
          <w:kern w:val="36"/>
          <w:sz w:val="22"/>
          <w:szCs w:val="22"/>
          <w:lang w:val="sr-Latn-RS" w:eastAsia="en-GB"/>
          <w14:ligatures w14:val="none"/>
        </w:rPr>
        <w:t xml:space="preserve"> </w:t>
      </w:r>
      <w:r w:rsidRPr="00526461">
        <w:rPr>
          <w:rFonts w:ascii="Montserrat" w:eastAsia="Times New Roman" w:hAnsi="Montserrat" w:cs="Times New Roman"/>
          <w:color w:val="000000"/>
          <w:kern w:val="36"/>
          <w:sz w:val="22"/>
          <w:szCs w:val="22"/>
          <w:lang w:val="sr-Latn-RS" w:eastAsia="en-GB"/>
          <w14:ligatures w14:val="none"/>
        </w:rPr>
        <w:t>karakteristike</w:t>
      </w:r>
      <w:r w:rsidR="00AB206B" w:rsidRPr="00526461">
        <w:rPr>
          <w:rFonts w:ascii="Montserrat" w:eastAsia="Times New Roman" w:hAnsi="Montserrat" w:cs="Times New Roman"/>
          <w:color w:val="000000"/>
          <w:kern w:val="36"/>
          <w:sz w:val="22"/>
          <w:szCs w:val="22"/>
          <w:lang w:val="sr-Latn-RS" w:eastAsia="en-GB"/>
          <w14:ligatures w14:val="none"/>
        </w:rPr>
        <w:t>.</w:t>
      </w:r>
      <w:r w:rsidR="00354113" w:rsidRPr="00526461">
        <w:rPr>
          <w:rFonts w:ascii="Montserrat" w:eastAsia="Times New Roman" w:hAnsi="Montserrat" w:cs="Times New Roman"/>
          <w:color w:val="000000"/>
          <w:kern w:val="36"/>
          <w:sz w:val="22"/>
          <w:szCs w:val="22"/>
          <w:lang w:val="sr-Latn-RS" w:eastAsia="en-GB"/>
          <w14:ligatures w14:val="none"/>
        </w:rPr>
        <w:t xml:space="preserve"> </w:t>
      </w:r>
      <w:r w:rsidR="00AB206B" w:rsidRPr="00526461">
        <w:rPr>
          <w:rFonts w:ascii="Montserrat" w:eastAsia="Times New Roman" w:hAnsi="Montserrat" w:cs="Times New Roman"/>
          <w:color w:val="000000"/>
          <w:kern w:val="36"/>
          <w:sz w:val="22"/>
          <w:szCs w:val="22"/>
          <w:lang w:val="sr-Latn-RS" w:eastAsia="en-GB"/>
          <w14:ligatures w14:val="none"/>
        </w:rPr>
        <w:t>U tom smislu, mobilijar se ne posmatra kao st</w:t>
      </w:r>
      <w:r w:rsidR="003C214E" w:rsidRPr="00526461">
        <w:rPr>
          <w:rFonts w:ascii="Montserrat" w:eastAsia="Times New Roman" w:hAnsi="Montserrat" w:cs="Times New Roman"/>
          <w:color w:val="000000"/>
          <w:kern w:val="36"/>
          <w:sz w:val="22"/>
          <w:szCs w:val="22"/>
          <w:lang w:val="sr-Latn-RS" w:eastAsia="en-GB"/>
          <w14:ligatures w14:val="none"/>
        </w:rPr>
        <w:t>atičan objekat ili unapred definisana prostorna dispozicija</w:t>
      </w:r>
      <w:r w:rsidRPr="00526461">
        <w:rPr>
          <w:rFonts w:ascii="Montserrat" w:eastAsia="Times New Roman" w:hAnsi="Montserrat" w:cs="Times New Roman"/>
          <w:color w:val="000000"/>
          <w:kern w:val="36"/>
          <w:sz w:val="22"/>
          <w:szCs w:val="22"/>
          <w:lang w:val="sr-Latn-RS" w:eastAsia="en-GB"/>
          <w14:ligatures w14:val="none"/>
        </w:rPr>
        <w:t xml:space="preserve"> elemenata</w:t>
      </w:r>
      <w:r w:rsidR="00AB206B" w:rsidRPr="00526461">
        <w:rPr>
          <w:rFonts w:ascii="Montserrat" w:eastAsia="Times New Roman" w:hAnsi="Montserrat" w:cs="Times New Roman"/>
          <w:color w:val="000000"/>
          <w:kern w:val="36"/>
          <w:sz w:val="22"/>
          <w:szCs w:val="22"/>
          <w:lang w:val="sr-Latn-RS" w:eastAsia="en-GB"/>
          <w14:ligatures w14:val="none"/>
        </w:rPr>
        <w:t xml:space="preserve">, već kao </w:t>
      </w:r>
      <w:r w:rsidRPr="00526461">
        <w:rPr>
          <w:rFonts w:ascii="Montserrat" w:eastAsia="Times New Roman" w:hAnsi="Montserrat" w:cs="Times New Roman"/>
          <w:color w:val="000000"/>
          <w:kern w:val="36"/>
          <w:sz w:val="22"/>
          <w:szCs w:val="22"/>
          <w:lang w:val="sr-Latn-RS" w:eastAsia="en-GB"/>
          <w14:ligatures w14:val="none"/>
        </w:rPr>
        <w:t>dinamika</w:t>
      </w:r>
      <w:r w:rsidR="00AB206B" w:rsidRPr="00526461">
        <w:rPr>
          <w:rFonts w:ascii="Montserrat" w:eastAsia="Times New Roman" w:hAnsi="Montserrat" w:cs="Times New Roman"/>
          <w:color w:val="000000"/>
          <w:kern w:val="36"/>
          <w:sz w:val="22"/>
          <w:szCs w:val="22"/>
          <w:lang w:val="sr-Latn-RS" w:eastAsia="en-GB"/>
          <w14:ligatures w14:val="none"/>
        </w:rPr>
        <w:t xml:space="preserve"> koj</w:t>
      </w:r>
      <w:r w:rsidR="00662645" w:rsidRPr="00526461">
        <w:rPr>
          <w:rFonts w:ascii="Montserrat" w:eastAsia="Times New Roman" w:hAnsi="Montserrat" w:cs="Times New Roman"/>
          <w:color w:val="000000"/>
          <w:kern w:val="36"/>
          <w:sz w:val="22"/>
          <w:szCs w:val="22"/>
          <w:lang w:val="sr-Latn-RS" w:eastAsia="en-GB"/>
          <w14:ligatures w14:val="none"/>
        </w:rPr>
        <w:t>a</w:t>
      </w:r>
      <w:r w:rsidR="00AB206B" w:rsidRPr="00526461">
        <w:rPr>
          <w:rFonts w:ascii="Montserrat" w:eastAsia="Times New Roman" w:hAnsi="Montserrat" w:cs="Times New Roman"/>
          <w:color w:val="000000"/>
          <w:kern w:val="36"/>
          <w:sz w:val="22"/>
          <w:szCs w:val="22"/>
          <w:lang w:val="sr-Latn-RS" w:eastAsia="en-GB"/>
          <w14:ligatures w14:val="none"/>
        </w:rPr>
        <w:t xml:space="preserve"> </w:t>
      </w:r>
      <w:r w:rsidR="003C214E" w:rsidRPr="00526461">
        <w:rPr>
          <w:rFonts w:ascii="Montserrat" w:eastAsia="Times New Roman" w:hAnsi="Montserrat" w:cs="Times New Roman"/>
          <w:color w:val="000000"/>
          <w:kern w:val="36"/>
          <w:sz w:val="22"/>
          <w:szCs w:val="22"/>
          <w:lang w:val="sr-Latn-RS" w:eastAsia="en-GB"/>
          <w14:ligatures w14:val="none"/>
        </w:rPr>
        <w:t>određuje</w:t>
      </w:r>
      <w:r w:rsidR="00AB206B" w:rsidRPr="00526461">
        <w:rPr>
          <w:rFonts w:ascii="Montserrat" w:eastAsia="Times New Roman" w:hAnsi="Montserrat" w:cs="Times New Roman"/>
          <w:color w:val="000000"/>
          <w:kern w:val="36"/>
          <w:sz w:val="22"/>
          <w:szCs w:val="22"/>
          <w:lang w:val="sr-Latn-RS" w:eastAsia="en-GB"/>
          <w14:ligatures w14:val="none"/>
        </w:rPr>
        <w:t xml:space="preserve"> oblikovanj</w:t>
      </w:r>
      <w:r w:rsidR="003C214E" w:rsidRPr="00526461">
        <w:rPr>
          <w:rFonts w:ascii="Montserrat" w:eastAsia="Times New Roman" w:hAnsi="Montserrat" w:cs="Times New Roman"/>
          <w:color w:val="000000"/>
          <w:kern w:val="36"/>
          <w:sz w:val="22"/>
          <w:szCs w:val="22"/>
          <w:lang w:val="sr-Latn-RS" w:eastAsia="en-GB"/>
          <w14:ligatures w14:val="none"/>
        </w:rPr>
        <w:t>e</w:t>
      </w:r>
      <w:r w:rsidR="00AB206B" w:rsidRPr="00526461">
        <w:rPr>
          <w:rFonts w:ascii="Montserrat" w:eastAsia="Times New Roman" w:hAnsi="Montserrat" w:cs="Times New Roman"/>
          <w:color w:val="000000"/>
          <w:kern w:val="36"/>
          <w:sz w:val="22"/>
          <w:szCs w:val="22"/>
          <w:lang w:val="sr-Latn-RS" w:eastAsia="en-GB"/>
          <w14:ligatures w14:val="none"/>
        </w:rPr>
        <w:t xml:space="preserve"> i </w:t>
      </w:r>
      <w:r w:rsidR="003C214E" w:rsidRPr="00526461">
        <w:rPr>
          <w:rFonts w:ascii="Montserrat" w:eastAsia="Times New Roman" w:hAnsi="Montserrat" w:cs="Times New Roman"/>
          <w:color w:val="000000"/>
          <w:kern w:val="36"/>
          <w:sz w:val="22"/>
          <w:szCs w:val="22"/>
          <w:lang w:val="sr-Latn-RS" w:eastAsia="en-GB"/>
          <w14:ligatures w14:val="none"/>
        </w:rPr>
        <w:t xml:space="preserve">učestvuje u </w:t>
      </w:r>
      <w:r w:rsidR="00AB206B" w:rsidRPr="00526461">
        <w:rPr>
          <w:rFonts w:ascii="Montserrat" w:eastAsia="Times New Roman" w:hAnsi="Montserrat" w:cs="Times New Roman"/>
          <w:color w:val="000000"/>
          <w:kern w:val="36"/>
          <w:sz w:val="22"/>
          <w:szCs w:val="22"/>
          <w:lang w:val="sr-Latn-RS" w:eastAsia="en-GB"/>
          <w14:ligatures w14:val="none"/>
        </w:rPr>
        <w:t>transformaciji prostora.</w:t>
      </w:r>
    </w:p>
    <w:p w14:paraId="11830B07" w14:textId="4533309C" w:rsidR="003C214E" w:rsidRPr="00526461" w:rsidRDefault="00354113" w:rsidP="00354113">
      <w:pPr>
        <w:ind w:firstLine="720"/>
        <w:jc w:val="both"/>
        <w:outlineLvl w:val="0"/>
        <w:rPr>
          <w:rFonts w:ascii="Montserrat" w:eastAsia="Times New Roman" w:hAnsi="Montserrat" w:cs="Times New Roman"/>
          <w:color w:val="000000"/>
          <w:kern w:val="36"/>
          <w:sz w:val="22"/>
          <w:szCs w:val="22"/>
          <w:lang w:val="sr-Latn-RS" w:eastAsia="en-GB"/>
          <w14:ligatures w14:val="none"/>
        </w:rPr>
      </w:pPr>
      <w:r w:rsidRPr="00526461">
        <w:rPr>
          <w:rFonts w:ascii="Montserrat" w:eastAsia="Times New Roman" w:hAnsi="Montserrat" w:cs="Times New Roman"/>
          <w:color w:val="000000"/>
          <w:kern w:val="36"/>
          <w:sz w:val="22"/>
          <w:szCs w:val="22"/>
          <w:lang w:val="sr-Latn-RS" w:eastAsia="en-GB"/>
          <w14:ligatures w14:val="none"/>
        </w:rPr>
        <w:t>Tema radionice je pedagoški prilagođena studentima arhitekture, ali i istovremeno otvorena za neposredno iskustvo i tumačenje dece</w:t>
      </w:r>
      <w:r w:rsidR="00781755" w:rsidRPr="00526461">
        <w:rPr>
          <w:rFonts w:ascii="Montserrat" w:eastAsia="Times New Roman" w:hAnsi="Montserrat" w:cs="Times New Roman"/>
          <w:color w:val="000000"/>
          <w:kern w:val="36"/>
          <w:sz w:val="22"/>
          <w:szCs w:val="22"/>
          <w:lang w:val="sr-Latn-RS" w:eastAsia="en-GB"/>
          <w14:ligatures w14:val="none"/>
        </w:rPr>
        <w:t>,</w:t>
      </w:r>
      <w:r w:rsidRPr="00526461">
        <w:rPr>
          <w:rFonts w:ascii="Montserrat" w:eastAsia="Times New Roman" w:hAnsi="Montserrat" w:cs="Times New Roman"/>
          <w:color w:val="000000"/>
          <w:kern w:val="36"/>
          <w:sz w:val="22"/>
          <w:szCs w:val="22"/>
          <w:lang w:val="sr-Latn-RS" w:eastAsia="en-GB"/>
          <w14:ligatures w14:val="none"/>
        </w:rPr>
        <w:t xml:space="preserve"> kao</w:t>
      </w:r>
      <w:r w:rsidR="00781755" w:rsidRPr="00526461">
        <w:rPr>
          <w:rFonts w:ascii="Montserrat" w:eastAsia="Times New Roman" w:hAnsi="Montserrat" w:cs="Times New Roman"/>
          <w:color w:val="000000"/>
          <w:kern w:val="36"/>
          <w:sz w:val="22"/>
          <w:szCs w:val="22"/>
          <w:lang w:val="sr-Latn-RS" w:eastAsia="en-GB"/>
          <w14:ligatures w14:val="none"/>
        </w:rPr>
        <w:t xml:space="preserve"> i</w:t>
      </w:r>
      <w:r w:rsidRPr="00526461">
        <w:rPr>
          <w:rFonts w:ascii="Montserrat" w:eastAsia="Times New Roman" w:hAnsi="Montserrat" w:cs="Times New Roman"/>
          <w:color w:val="000000"/>
          <w:kern w:val="36"/>
          <w:sz w:val="22"/>
          <w:szCs w:val="22"/>
          <w:lang w:val="sr-Latn-RS" w:eastAsia="en-GB"/>
          <w14:ligatures w14:val="none"/>
        </w:rPr>
        <w:t xml:space="preserve"> krajnjih korisnika prostora. </w:t>
      </w:r>
      <w:r w:rsidR="00781755" w:rsidRPr="00526461">
        <w:rPr>
          <w:rFonts w:ascii="Montserrat" w:eastAsia="Times New Roman" w:hAnsi="Montserrat" w:cs="Times New Roman"/>
          <w:color w:val="000000"/>
          <w:kern w:val="36"/>
          <w:sz w:val="22"/>
          <w:szCs w:val="22"/>
          <w:lang w:val="sr-Latn-RS" w:eastAsia="en-GB"/>
          <w14:ligatures w14:val="none"/>
        </w:rPr>
        <w:t>P</w:t>
      </w:r>
      <w:r w:rsidRPr="00526461">
        <w:rPr>
          <w:rFonts w:ascii="Montserrat" w:eastAsia="Times New Roman" w:hAnsi="Montserrat" w:cs="Times New Roman"/>
          <w:color w:val="000000"/>
          <w:kern w:val="36"/>
          <w:sz w:val="22"/>
          <w:szCs w:val="22"/>
          <w:lang w:val="sr-Latn-RS" w:eastAsia="en-GB"/>
          <w14:ligatures w14:val="none"/>
        </w:rPr>
        <w:t xml:space="preserve">olivalentnost predstavlja metodološki okvir kroz koji </w:t>
      </w:r>
      <w:r w:rsidR="00781755" w:rsidRPr="00526461">
        <w:rPr>
          <w:rFonts w:ascii="Montserrat" w:eastAsia="Times New Roman" w:hAnsi="Montserrat" w:cs="Times New Roman"/>
          <w:color w:val="000000"/>
          <w:kern w:val="36"/>
          <w:sz w:val="22"/>
          <w:szCs w:val="22"/>
          <w:lang w:val="sr-Latn-RS" w:eastAsia="en-GB"/>
          <w14:ligatures w14:val="none"/>
        </w:rPr>
        <w:t xml:space="preserve">studenti </w:t>
      </w:r>
      <w:r w:rsidRPr="00526461">
        <w:rPr>
          <w:rFonts w:ascii="Montserrat" w:eastAsia="Times New Roman" w:hAnsi="Montserrat" w:cs="Times New Roman"/>
          <w:color w:val="000000"/>
          <w:kern w:val="36"/>
          <w:sz w:val="22"/>
          <w:szCs w:val="22"/>
          <w:lang w:val="sr-Latn-RS" w:eastAsia="en-GB"/>
          <w14:ligatures w14:val="none"/>
        </w:rPr>
        <w:t>razvijaju sposobnost kritičkog mišljenja o prostoru, uče da projektuju elemente koji prevazilaze jednoznačne funkcije i da razumeju odnos između forme, upotrebe i značenja. Radionica ih uvodi u proces eksperimentalnog projektovanja u realnom kontekstu, podstičući odgovornost prema korisniku, materijalu i mogućnosti</w:t>
      </w:r>
      <w:r w:rsidR="00662645" w:rsidRPr="00526461">
        <w:rPr>
          <w:rFonts w:ascii="Montserrat" w:eastAsia="Times New Roman" w:hAnsi="Montserrat" w:cs="Times New Roman"/>
          <w:color w:val="000000"/>
          <w:kern w:val="36"/>
          <w:sz w:val="22"/>
          <w:szCs w:val="22"/>
          <w:lang w:val="sr-Latn-RS" w:eastAsia="en-GB"/>
          <w14:ligatures w14:val="none"/>
        </w:rPr>
        <w:t>ma</w:t>
      </w:r>
      <w:r w:rsidRPr="00526461">
        <w:rPr>
          <w:rFonts w:ascii="Montserrat" w:eastAsia="Times New Roman" w:hAnsi="Montserrat" w:cs="Times New Roman"/>
          <w:color w:val="000000"/>
          <w:kern w:val="36"/>
          <w:sz w:val="22"/>
          <w:szCs w:val="22"/>
          <w:lang w:val="sr-Latn-RS" w:eastAsia="en-GB"/>
          <w14:ligatures w14:val="none"/>
        </w:rPr>
        <w:t xml:space="preserve"> transformacije prostora kroz vreme. Istovremeno, za decu, prostor i mobilijar nastali u okviru radionice ne treba da budu percipirani kao „projektovani objekti“, već kao poziv na igru, istraživanje i slobodnu interpretaciju. Deca ih doživljavaju intuitivno, kroz kretanje, dodir i imaginaciju, pri čemu polivalentnost postaje sredstvo za podsticanje radoznalosti, kreativnosti i spontanog učenja, a ne unapred zadati skup pravila korišćenja. </w:t>
      </w:r>
      <w:r w:rsidR="00781755" w:rsidRPr="00526461">
        <w:rPr>
          <w:rFonts w:ascii="Montserrat" w:eastAsia="Times New Roman" w:hAnsi="Montserrat" w:cs="Times New Roman"/>
          <w:color w:val="000000"/>
          <w:kern w:val="36"/>
          <w:sz w:val="22"/>
          <w:szCs w:val="22"/>
          <w:lang w:val="sr-Latn-RS" w:eastAsia="en-GB"/>
          <w14:ligatures w14:val="none"/>
        </w:rPr>
        <w:t>P</w:t>
      </w:r>
      <w:r w:rsidRPr="00526461">
        <w:rPr>
          <w:rFonts w:ascii="Montserrat" w:eastAsia="Times New Roman" w:hAnsi="Montserrat" w:cs="Times New Roman"/>
          <w:color w:val="000000"/>
          <w:kern w:val="36"/>
          <w:sz w:val="22"/>
          <w:szCs w:val="22"/>
          <w:lang w:val="sr-Latn-RS" w:eastAsia="en-GB"/>
          <w14:ligatures w14:val="none"/>
        </w:rPr>
        <w:t>olivalentnost u projektovanju</w:t>
      </w:r>
      <w:r w:rsidR="00781755" w:rsidRPr="00526461">
        <w:rPr>
          <w:rFonts w:ascii="Montserrat" w:eastAsia="Times New Roman" w:hAnsi="Montserrat" w:cs="Times New Roman"/>
          <w:color w:val="000000"/>
          <w:kern w:val="36"/>
          <w:sz w:val="22"/>
          <w:szCs w:val="22"/>
          <w:lang w:val="sr-Latn-RS" w:eastAsia="en-GB"/>
          <w14:ligatures w14:val="none"/>
        </w:rPr>
        <w:t xml:space="preserve"> postavljena je</w:t>
      </w:r>
      <w:r w:rsidRPr="00526461">
        <w:rPr>
          <w:rFonts w:ascii="Montserrat" w:eastAsia="Times New Roman" w:hAnsi="Montserrat" w:cs="Times New Roman"/>
          <w:color w:val="000000"/>
          <w:kern w:val="36"/>
          <w:sz w:val="22"/>
          <w:szCs w:val="22"/>
          <w:lang w:val="sr-Latn-RS" w:eastAsia="en-GB"/>
          <w14:ligatures w14:val="none"/>
        </w:rPr>
        <w:t xml:space="preserve"> kao koncept koji podrazumeva otvorenost, apstrak</w:t>
      </w:r>
      <w:r w:rsidR="00781755" w:rsidRPr="00526461">
        <w:rPr>
          <w:rFonts w:ascii="Montserrat" w:eastAsia="Times New Roman" w:hAnsi="Montserrat" w:cs="Times New Roman"/>
          <w:color w:val="000000"/>
          <w:kern w:val="36"/>
          <w:sz w:val="22"/>
          <w:szCs w:val="22"/>
          <w:lang w:val="sr-Latn-RS" w:eastAsia="en-GB"/>
          <w14:ligatures w14:val="none"/>
        </w:rPr>
        <w:t>ciju</w:t>
      </w:r>
      <w:r w:rsidRPr="00526461">
        <w:rPr>
          <w:rFonts w:ascii="Montserrat" w:eastAsia="Times New Roman" w:hAnsi="Montserrat" w:cs="Times New Roman"/>
          <w:color w:val="000000"/>
          <w:kern w:val="36"/>
          <w:sz w:val="22"/>
          <w:szCs w:val="22"/>
          <w:lang w:val="sr-Latn-RS" w:eastAsia="en-GB"/>
          <w14:ligatures w14:val="none"/>
        </w:rPr>
        <w:t xml:space="preserve"> i prihvatanje igre kao legitimnog i produktivnog projektantskog alata. Umesto projektovanja </w:t>
      </w:r>
      <w:r w:rsidR="00781755" w:rsidRPr="00526461">
        <w:rPr>
          <w:rFonts w:ascii="Montserrat" w:eastAsia="Times New Roman" w:hAnsi="Montserrat" w:cs="Times New Roman"/>
          <w:color w:val="000000"/>
          <w:kern w:val="36"/>
          <w:sz w:val="22"/>
          <w:szCs w:val="22"/>
          <w:lang w:val="sr-Latn-RS" w:eastAsia="en-GB"/>
          <w14:ligatures w14:val="none"/>
        </w:rPr>
        <w:t>definisanih</w:t>
      </w:r>
      <w:r w:rsidRPr="00526461">
        <w:rPr>
          <w:rFonts w:ascii="Montserrat" w:eastAsia="Times New Roman" w:hAnsi="Montserrat" w:cs="Times New Roman"/>
          <w:color w:val="000000"/>
          <w:kern w:val="36"/>
          <w:sz w:val="22"/>
          <w:szCs w:val="22"/>
          <w:lang w:val="sr-Latn-RS" w:eastAsia="en-GB"/>
          <w14:ligatures w14:val="none"/>
        </w:rPr>
        <w:t xml:space="preserve"> funkcija i fiksnih scenarija, studenti se podstiču da razmišljaju o prostoru kao o otvorenom sistemu, sposobnom da se menja, reinterpretira i prilagođava različitim korisnicima i situacijama. Na taj način, dečja percepcija prostora postaje ne samo krajnji cilj, već i metodološka polazna tačka za razvoj kreativnih, fleksibilnih i višeznačnih arhitektonskih rešenja. </w:t>
      </w:r>
    </w:p>
    <w:p w14:paraId="6B4AB92C" w14:textId="77777777" w:rsidR="001B44D8" w:rsidRPr="00526461" w:rsidRDefault="001B44D8" w:rsidP="00354113">
      <w:pPr>
        <w:ind w:firstLine="720"/>
        <w:jc w:val="both"/>
        <w:outlineLvl w:val="0"/>
        <w:rPr>
          <w:rFonts w:ascii="Montserrat" w:eastAsia="Times New Roman" w:hAnsi="Montserrat" w:cs="Times New Roman"/>
          <w:color w:val="000000"/>
          <w:kern w:val="36"/>
          <w:sz w:val="21"/>
          <w:szCs w:val="21"/>
          <w:lang w:val="sr-Latn-RS" w:eastAsia="en-GB"/>
          <w14:ligatures w14:val="none"/>
        </w:rPr>
      </w:pPr>
    </w:p>
    <w:p w14:paraId="2CAEBE94" w14:textId="77777777" w:rsidR="00781755" w:rsidRPr="00526461" w:rsidRDefault="00781755" w:rsidP="00781755">
      <w:pPr>
        <w:outlineLvl w:val="0"/>
        <w:rPr>
          <w:rFonts w:ascii="Montserrat" w:eastAsia="Times New Roman" w:hAnsi="Montserrat" w:cs="Times New Roman"/>
          <w:b/>
          <w:bCs/>
          <w:color w:val="000000"/>
          <w:kern w:val="36"/>
          <w:sz w:val="21"/>
          <w:szCs w:val="21"/>
          <w:lang w:val="sr-Latn-RS" w:eastAsia="en-GB"/>
          <w14:ligatures w14:val="none"/>
        </w:rPr>
      </w:pPr>
      <w:r w:rsidRPr="00526461">
        <w:rPr>
          <w:rFonts w:ascii="Montserrat" w:eastAsia="Times New Roman" w:hAnsi="Montserrat" w:cs="Times New Roman"/>
          <w:b/>
          <w:bCs/>
          <w:color w:val="000000"/>
          <w:kern w:val="36"/>
          <w:sz w:val="21"/>
          <w:szCs w:val="21"/>
          <w:lang w:val="sr-Latn-RS" w:eastAsia="en-GB"/>
          <w14:ligatures w14:val="none"/>
        </w:rPr>
        <w:t>CILJ RADIONICE:</w:t>
      </w:r>
    </w:p>
    <w:p w14:paraId="46D1F554" w14:textId="70A6CBD1" w:rsidR="00170138" w:rsidRPr="00526461" w:rsidRDefault="00170138" w:rsidP="00170138">
      <w:pPr>
        <w:ind w:firstLine="720"/>
        <w:jc w:val="both"/>
        <w:outlineLvl w:val="0"/>
        <w:rPr>
          <w:rFonts w:ascii="Montserrat" w:eastAsia="Times New Roman" w:hAnsi="Montserrat" w:cs="Times New Roman"/>
          <w:color w:val="000000"/>
          <w:kern w:val="36"/>
          <w:sz w:val="22"/>
          <w:szCs w:val="22"/>
          <w:lang w:val="sr-Latn-RS" w:eastAsia="en-GB"/>
          <w14:ligatures w14:val="none"/>
        </w:rPr>
      </w:pPr>
      <w:r w:rsidRPr="00526461">
        <w:rPr>
          <w:rFonts w:ascii="Montserrat" w:eastAsia="Times New Roman" w:hAnsi="Montserrat" w:cs="Times New Roman"/>
          <w:color w:val="000000"/>
          <w:kern w:val="36"/>
          <w:sz w:val="22"/>
          <w:szCs w:val="22"/>
          <w:lang w:val="sr-Latn-RS" w:eastAsia="en-GB"/>
          <w14:ligatures w14:val="none"/>
        </w:rPr>
        <w:t>U okviru radionice, studenti arhitekture kroz otvoreni proces saradnje razvijaju prostorne koncepte, konstruktivne logike i scenarije upotrebe polivalentnog mobilijara. Njihov zadatak je da osluškuju načine na koje deca percipiraju prostor, da prevode intuitivne, i često neočekivane obrasce ponašanja u arhitektonski artikulisana rešenja, kao i da kroz iterativni proces testiranja preispituju granice funkcije, forme i značenja. Studenti uče da projektovanje razumeju kao otvoren i dinamičan proces.</w:t>
      </w:r>
      <w:r w:rsidR="00781755" w:rsidRPr="00526461">
        <w:rPr>
          <w:rFonts w:ascii="Montserrat" w:eastAsia="Times New Roman" w:hAnsi="Montserrat" w:cs="Times New Roman"/>
          <w:color w:val="000000"/>
          <w:kern w:val="36"/>
          <w:sz w:val="22"/>
          <w:szCs w:val="22"/>
          <w:lang w:val="sr-Latn-RS" w:eastAsia="en-GB"/>
          <w14:ligatures w14:val="none"/>
        </w:rPr>
        <w:t xml:space="preserve"> Takođe, studenti arhitekture imaju zadatak da pojam polivalentnosti približe i na adekvatan način predstave m</w:t>
      </w:r>
      <w:r w:rsidR="00AE450D" w:rsidRPr="00526461">
        <w:rPr>
          <w:rFonts w:ascii="Montserrat" w:eastAsia="Times New Roman" w:hAnsi="Montserrat" w:cs="Times New Roman"/>
          <w:color w:val="000000"/>
          <w:kern w:val="36"/>
          <w:sz w:val="22"/>
          <w:szCs w:val="22"/>
          <w:lang w:val="sr-Latn-RS" w:eastAsia="en-GB"/>
          <w14:ligatures w14:val="none"/>
        </w:rPr>
        <w:t>l</w:t>
      </w:r>
      <w:r w:rsidR="00781755" w:rsidRPr="00526461">
        <w:rPr>
          <w:rFonts w:ascii="Montserrat" w:eastAsia="Times New Roman" w:hAnsi="Montserrat" w:cs="Times New Roman"/>
          <w:color w:val="000000"/>
          <w:kern w:val="36"/>
          <w:sz w:val="22"/>
          <w:szCs w:val="22"/>
          <w:lang w:val="sr-Latn-RS" w:eastAsia="en-GB"/>
          <w14:ligatures w14:val="none"/>
        </w:rPr>
        <w:t xml:space="preserve">ađim učesnicima radionice. </w:t>
      </w:r>
      <w:r w:rsidR="001B3845" w:rsidRPr="00526461">
        <w:rPr>
          <w:rFonts w:ascii="Montserrat" w:eastAsia="Times New Roman" w:hAnsi="Montserrat" w:cs="Times New Roman"/>
          <w:color w:val="000000"/>
          <w:kern w:val="36"/>
          <w:sz w:val="22"/>
          <w:szCs w:val="22"/>
          <w:lang w:val="sr-Latn-RS" w:eastAsia="en-GB"/>
          <w14:ligatures w14:val="none"/>
        </w:rPr>
        <w:t>P</w:t>
      </w:r>
      <w:r w:rsidR="00662645" w:rsidRPr="00526461">
        <w:rPr>
          <w:rFonts w:ascii="Montserrat" w:eastAsia="Times New Roman" w:hAnsi="Montserrat" w:cs="Times New Roman"/>
          <w:color w:val="000000"/>
          <w:kern w:val="36"/>
          <w:sz w:val="22"/>
          <w:szCs w:val="22"/>
          <w:lang w:val="sr-Latn-RS" w:eastAsia="en-GB"/>
          <w14:ligatures w14:val="none"/>
        </w:rPr>
        <w:t>o</w:t>
      </w:r>
      <w:r w:rsidR="001B3845" w:rsidRPr="00526461">
        <w:rPr>
          <w:rFonts w:ascii="Montserrat" w:eastAsia="Times New Roman" w:hAnsi="Montserrat" w:cs="Times New Roman"/>
          <w:color w:val="000000"/>
          <w:kern w:val="36"/>
          <w:sz w:val="22"/>
          <w:szCs w:val="22"/>
          <w:lang w:val="sr-Latn-RS" w:eastAsia="en-GB"/>
          <w14:ligatures w14:val="none"/>
        </w:rPr>
        <w:t>red toga, studenti imaju zadatak da deci približe i objasne karakter i prostorne vrednosti Zgrade tehničkih fakulteta u Beogradu koja predstavlja spomenik kulture (Službeni glasnik RS br. 73/07).</w:t>
      </w:r>
    </w:p>
    <w:p w14:paraId="7FBD6EE1" w14:textId="0EE03351" w:rsidR="00170138" w:rsidRPr="00526461" w:rsidRDefault="00DD5033" w:rsidP="00170138">
      <w:pPr>
        <w:ind w:firstLine="720"/>
        <w:jc w:val="both"/>
        <w:outlineLvl w:val="0"/>
        <w:rPr>
          <w:rFonts w:ascii="Montserrat" w:eastAsia="Times New Roman" w:hAnsi="Montserrat" w:cs="Times New Roman"/>
          <w:color w:val="000000"/>
          <w:kern w:val="36"/>
          <w:sz w:val="22"/>
          <w:szCs w:val="22"/>
          <w:lang w:val="sr-Latn-RS" w:eastAsia="en-GB"/>
          <w14:ligatures w14:val="none"/>
        </w:rPr>
      </w:pPr>
      <w:bookmarkStart w:id="0" w:name="OLE_LINK1"/>
      <w:r w:rsidRPr="00526461">
        <w:rPr>
          <w:rFonts w:ascii="Montserrat" w:eastAsia="Times New Roman" w:hAnsi="Montserrat" w:cs="Times New Roman"/>
          <w:color w:val="000000"/>
          <w:kern w:val="36"/>
          <w:sz w:val="22"/>
          <w:szCs w:val="22"/>
          <w:lang w:val="sr-Latn-RS" w:eastAsia="en-GB"/>
          <w14:ligatures w14:val="none"/>
        </w:rPr>
        <w:t>P</w:t>
      </w:r>
      <w:r w:rsidR="00170138" w:rsidRPr="00526461">
        <w:rPr>
          <w:rFonts w:ascii="Montserrat" w:eastAsia="Times New Roman" w:hAnsi="Montserrat" w:cs="Times New Roman"/>
          <w:color w:val="000000"/>
          <w:kern w:val="36"/>
          <w:sz w:val="22"/>
          <w:szCs w:val="22"/>
          <w:lang w:val="sr-Latn-RS" w:eastAsia="en-GB"/>
          <w14:ligatures w14:val="none"/>
        </w:rPr>
        <w:t>olaznici Arhitektonskog centra Kiparh</w:t>
      </w:r>
      <w:r w:rsidRPr="00526461">
        <w:rPr>
          <w:rFonts w:ascii="Montserrat" w:eastAsia="Times New Roman" w:hAnsi="Montserrat" w:cs="Times New Roman"/>
          <w:color w:val="000000"/>
          <w:kern w:val="36"/>
          <w:sz w:val="22"/>
          <w:szCs w:val="22"/>
          <w:lang w:val="sr-Latn-RS" w:eastAsia="en-GB"/>
          <w14:ligatures w14:val="none"/>
        </w:rPr>
        <w:t xml:space="preserve"> </w:t>
      </w:r>
      <w:r w:rsidR="00170138" w:rsidRPr="00526461">
        <w:rPr>
          <w:rFonts w:ascii="Montserrat" w:eastAsia="Times New Roman" w:hAnsi="Montserrat" w:cs="Times New Roman"/>
          <w:color w:val="000000"/>
          <w:kern w:val="36"/>
          <w:sz w:val="22"/>
          <w:szCs w:val="22"/>
          <w:lang w:val="sr-Latn-RS" w:eastAsia="en-GB"/>
          <w14:ligatures w14:val="none"/>
        </w:rPr>
        <w:t xml:space="preserve">imaju ulogu ko-kreatora prostora. </w:t>
      </w:r>
      <w:r w:rsidRPr="00526461">
        <w:rPr>
          <w:rFonts w:ascii="Montserrat" w:eastAsia="Times New Roman" w:hAnsi="Montserrat" w:cs="Times New Roman"/>
          <w:color w:val="000000"/>
          <w:kern w:val="36"/>
          <w:sz w:val="22"/>
          <w:szCs w:val="22"/>
          <w:lang w:val="sr-Latn-RS" w:eastAsia="en-GB"/>
          <w14:ligatures w14:val="none"/>
        </w:rPr>
        <w:t xml:space="preserve">Svojim nekonvencionalnim, ali edukovanim pristupom nude konkretna oblikovna </w:t>
      </w:r>
      <w:r w:rsidRPr="00526461">
        <w:rPr>
          <w:rFonts w:ascii="Montserrat" w:eastAsia="Times New Roman" w:hAnsi="Montserrat" w:cs="Times New Roman"/>
          <w:color w:val="000000"/>
          <w:kern w:val="36"/>
          <w:sz w:val="22"/>
          <w:szCs w:val="22"/>
          <w:lang w:val="sr-Latn-RS" w:eastAsia="en-GB"/>
          <w14:ligatures w14:val="none"/>
        </w:rPr>
        <w:lastRenderedPageBreak/>
        <w:t xml:space="preserve">rešenja i konstruktivne predloge (kroz ideje, skice i tehničke crteže), </w:t>
      </w:r>
      <w:r w:rsidR="00AE450D" w:rsidRPr="00526461">
        <w:rPr>
          <w:rFonts w:ascii="Montserrat" w:eastAsia="Times New Roman" w:hAnsi="Montserrat" w:cs="Times New Roman"/>
          <w:color w:val="000000"/>
          <w:kern w:val="36"/>
          <w:sz w:val="22"/>
          <w:szCs w:val="22"/>
          <w:lang w:val="sr-Latn-RS" w:eastAsia="en-GB"/>
          <w14:ligatures w14:val="none"/>
        </w:rPr>
        <w:t>u skladu sa njihovim znanjem i veštinama, koj</w:t>
      </w:r>
      <w:r w:rsidR="00662645" w:rsidRPr="00526461">
        <w:rPr>
          <w:rFonts w:ascii="Montserrat" w:eastAsia="Times New Roman" w:hAnsi="Montserrat" w:cs="Times New Roman"/>
          <w:color w:val="000000"/>
          <w:kern w:val="36"/>
          <w:sz w:val="22"/>
          <w:szCs w:val="22"/>
          <w:lang w:val="sr-Latn-RS" w:eastAsia="en-GB"/>
          <w14:ligatures w14:val="none"/>
        </w:rPr>
        <w:t>i</w:t>
      </w:r>
      <w:r w:rsidR="00AE450D" w:rsidRPr="00526461">
        <w:rPr>
          <w:rFonts w:ascii="Montserrat" w:eastAsia="Times New Roman" w:hAnsi="Montserrat" w:cs="Times New Roman"/>
          <w:color w:val="000000"/>
          <w:kern w:val="36"/>
          <w:sz w:val="22"/>
          <w:szCs w:val="22"/>
          <w:lang w:val="sr-Latn-RS" w:eastAsia="en-GB"/>
          <w14:ligatures w14:val="none"/>
        </w:rPr>
        <w:t xml:space="preserve"> su kompatibiln</w:t>
      </w:r>
      <w:r w:rsidR="00662645" w:rsidRPr="00526461">
        <w:rPr>
          <w:rFonts w:ascii="Montserrat" w:eastAsia="Times New Roman" w:hAnsi="Montserrat" w:cs="Times New Roman"/>
          <w:color w:val="000000"/>
          <w:kern w:val="36"/>
          <w:sz w:val="22"/>
          <w:szCs w:val="22"/>
          <w:lang w:val="sr-Latn-RS" w:eastAsia="en-GB"/>
          <w14:ligatures w14:val="none"/>
        </w:rPr>
        <w:t>i</w:t>
      </w:r>
      <w:r w:rsidR="00AE450D" w:rsidRPr="00526461">
        <w:rPr>
          <w:rFonts w:ascii="Montserrat" w:eastAsia="Times New Roman" w:hAnsi="Montserrat" w:cs="Times New Roman"/>
          <w:color w:val="000000"/>
          <w:kern w:val="36"/>
          <w:sz w:val="22"/>
          <w:szCs w:val="22"/>
          <w:lang w:val="sr-Latn-RS" w:eastAsia="en-GB"/>
          <w14:ligatures w14:val="none"/>
        </w:rPr>
        <w:t xml:space="preserve"> znanjima i iskustvu koja studenti već poseduj</w:t>
      </w:r>
      <w:r w:rsidR="00662645" w:rsidRPr="00526461">
        <w:rPr>
          <w:rFonts w:ascii="Montserrat" w:eastAsia="Times New Roman" w:hAnsi="Montserrat" w:cs="Times New Roman"/>
          <w:color w:val="000000"/>
          <w:kern w:val="36"/>
          <w:sz w:val="22"/>
          <w:szCs w:val="22"/>
          <w:lang w:val="sr-Latn-RS" w:eastAsia="en-GB"/>
          <w14:ligatures w14:val="none"/>
        </w:rPr>
        <w:t>u</w:t>
      </w:r>
      <w:r w:rsidR="00AE450D" w:rsidRPr="00526461">
        <w:rPr>
          <w:rFonts w:ascii="Montserrat" w:eastAsia="Times New Roman" w:hAnsi="Montserrat" w:cs="Times New Roman"/>
          <w:color w:val="000000"/>
          <w:kern w:val="36"/>
          <w:sz w:val="22"/>
          <w:szCs w:val="22"/>
          <w:lang w:val="sr-Latn-RS" w:eastAsia="en-GB"/>
          <w14:ligatures w14:val="none"/>
        </w:rPr>
        <w:t xml:space="preserve">. </w:t>
      </w:r>
      <w:r w:rsidRPr="00526461">
        <w:rPr>
          <w:rFonts w:ascii="Montserrat" w:eastAsia="Times New Roman" w:hAnsi="Montserrat" w:cs="Times New Roman"/>
          <w:color w:val="000000"/>
          <w:kern w:val="36"/>
          <w:sz w:val="22"/>
          <w:szCs w:val="22"/>
          <w:lang w:val="sr-Latn-RS" w:eastAsia="en-GB"/>
          <w14:ligatures w14:val="none"/>
        </w:rPr>
        <w:t xml:space="preserve">Saradnja se stoga odvija kao dvosmerni kreativni dijalog: studenti kanališu ideje u izvodljive forme, dok polaznici Kiparha svojim inputima direktno utiču na </w:t>
      </w:r>
      <w:r w:rsidRPr="00526461">
        <w:rPr>
          <w:rFonts w:ascii="Montserrat" w:eastAsia="Times New Roman" w:hAnsi="Montserrat" w:cs="Times New Roman"/>
          <w:color w:val="000000" w:themeColor="text1"/>
          <w:kern w:val="36"/>
          <w:sz w:val="22"/>
          <w:szCs w:val="22"/>
          <w:lang w:val="sr-Latn-RS" w:eastAsia="en-GB"/>
          <w14:ligatures w14:val="none"/>
        </w:rPr>
        <w:t>funkcionalnost i estetiku</w:t>
      </w:r>
      <w:r w:rsidR="00D22529" w:rsidRPr="00526461">
        <w:rPr>
          <w:rFonts w:ascii="Montserrat" w:eastAsia="Times New Roman" w:hAnsi="Montserrat" w:cs="Times New Roman"/>
          <w:color w:val="000000" w:themeColor="text1"/>
          <w:kern w:val="36"/>
          <w:sz w:val="22"/>
          <w:szCs w:val="22"/>
          <w:lang w:val="sr-Latn-RS" w:eastAsia="en-GB"/>
          <w14:ligatures w14:val="none"/>
        </w:rPr>
        <w:t xml:space="preserve">. </w:t>
      </w:r>
      <w:r w:rsidR="00FA7FBB" w:rsidRPr="00526461">
        <w:rPr>
          <w:rFonts w:ascii="Montserrat" w:eastAsia="Times New Roman" w:hAnsi="Montserrat" w:cs="Times New Roman"/>
          <w:color w:val="000000" w:themeColor="text1"/>
          <w:kern w:val="36"/>
          <w:sz w:val="22"/>
          <w:szCs w:val="22"/>
          <w:lang w:val="sr-Latn-RS" w:eastAsia="en-GB"/>
          <w14:ligatures w14:val="none"/>
        </w:rPr>
        <w:t xml:space="preserve">Očekuje se </w:t>
      </w:r>
      <w:r w:rsidRPr="00526461">
        <w:rPr>
          <w:rFonts w:ascii="Montserrat" w:eastAsia="Times New Roman" w:hAnsi="Montserrat" w:cs="Times New Roman"/>
          <w:color w:val="000000" w:themeColor="text1"/>
          <w:kern w:val="36"/>
          <w:sz w:val="22"/>
          <w:szCs w:val="22"/>
          <w:lang w:val="sr-Latn-RS" w:eastAsia="en-GB"/>
          <w14:ligatures w14:val="none"/>
        </w:rPr>
        <w:t>da finalni dizajn</w:t>
      </w:r>
      <w:r w:rsidR="008E1E3E" w:rsidRPr="00526461">
        <w:rPr>
          <w:rFonts w:ascii="Montserrat" w:eastAsia="Times New Roman" w:hAnsi="Montserrat" w:cs="Times New Roman"/>
          <w:color w:val="000000" w:themeColor="text1"/>
          <w:kern w:val="36"/>
          <w:sz w:val="22"/>
          <w:szCs w:val="22"/>
          <w:lang w:val="sr-Latn-RS" w:eastAsia="en-GB"/>
          <w14:ligatures w14:val="none"/>
        </w:rPr>
        <w:t xml:space="preserve"> nastao u ovakvom procesu</w:t>
      </w:r>
      <w:r w:rsidRPr="00526461">
        <w:rPr>
          <w:rFonts w:ascii="Montserrat" w:eastAsia="Times New Roman" w:hAnsi="Montserrat" w:cs="Times New Roman"/>
          <w:color w:val="000000" w:themeColor="text1"/>
          <w:kern w:val="36"/>
          <w:sz w:val="22"/>
          <w:szCs w:val="22"/>
          <w:lang w:val="sr-Latn-RS" w:eastAsia="en-GB"/>
          <w14:ligatures w14:val="none"/>
        </w:rPr>
        <w:t xml:space="preserve"> bude inovativan, ali i adekvatan nameni akademskog prostora. </w:t>
      </w:r>
      <w:r w:rsidR="00170138" w:rsidRPr="00526461">
        <w:rPr>
          <w:rFonts w:ascii="Montserrat" w:eastAsia="Times New Roman" w:hAnsi="Montserrat" w:cs="Times New Roman"/>
          <w:color w:val="000000" w:themeColor="text1"/>
          <w:kern w:val="36"/>
          <w:sz w:val="22"/>
          <w:szCs w:val="22"/>
          <w:lang w:val="sr-Latn-RS" w:eastAsia="en-GB"/>
          <w14:ligatures w14:val="none"/>
        </w:rPr>
        <w:t>Kroz</w:t>
      </w:r>
      <w:r w:rsidRPr="00526461">
        <w:rPr>
          <w:rFonts w:ascii="Montserrat" w:eastAsia="Times New Roman" w:hAnsi="Montserrat" w:cs="Times New Roman"/>
          <w:color w:val="000000" w:themeColor="text1"/>
          <w:kern w:val="36"/>
          <w:sz w:val="22"/>
          <w:szCs w:val="22"/>
          <w:lang w:val="sr-Latn-RS" w:eastAsia="en-GB"/>
          <w14:ligatures w14:val="none"/>
        </w:rPr>
        <w:t xml:space="preserve"> </w:t>
      </w:r>
      <w:r w:rsidR="00170138" w:rsidRPr="00526461">
        <w:rPr>
          <w:rFonts w:ascii="Montserrat" w:eastAsia="Times New Roman" w:hAnsi="Montserrat" w:cs="Times New Roman"/>
          <w:color w:val="000000" w:themeColor="text1"/>
          <w:kern w:val="36"/>
          <w:sz w:val="22"/>
          <w:szCs w:val="22"/>
          <w:lang w:val="sr-Latn-RS" w:eastAsia="en-GB"/>
          <w14:ligatures w14:val="none"/>
        </w:rPr>
        <w:t xml:space="preserve">eksperiment i slobodnu interpretaciju, </w:t>
      </w:r>
      <w:r w:rsidRPr="00526461">
        <w:rPr>
          <w:rFonts w:ascii="Montserrat" w:eastAsia="Times New Roman" w:hAnsi="Montserrat" w:cs="Times New Roman"/>
          <w:color w:val="000000" w:themeColor="text1"/>
          <w:kern w:val="36"/>
          <w:sz w:val="22"/>
          <w:szCs w:val="22"/>
          <w:lang w:val="sr-Latn-RS" w:eastAsia="en-GB"/>
          <w14:ligatures w14:val="none"/>
        </w:rPr>
        <w:t>polaznici Kiparh škole</w:t>
      </w:r>
      <w:r w:rsidR="00170138" w:rsidRPr="00526461">
        <w:rPr>
          <w:rFonts w:ascii="Montserrat" w:eastAsia="Times New Roman" w:hAnsi="Montserrat" w:cs="Times New Roman"/>
          <w:color w:val="000000" w:themeColor="text1"/>
          <w:kern w:val="36"/>
          <w:sz w:val="22"/>
          <w:szCs w:val="22"/>
          <w:lang w:val="sr-Latn-RS" w:eastAsia="en-GB"/>
          <w14:ligatures w14:val="none"/>
        </w:rPr>
        <w:t xml:space="preserve"> ispituju mogućnosti elemenata bez unapred zadatih pravila korišćenja, čime neposredno utiču na </w:t>
      </w:r>
      <w:r w:rsidRPr="00526461">
        <w:rPr>
          <w:rFonts w:ascii="Montserrat" w:eastAsia="Times New Roman" w:hAnsi="Montserrat" w:cs="Times New Roman"/>
          <w:color w:val="000000" w:themeColor="text1"/>
          <w:kern w:val="36"/>
          <w:sz w:val="22"/>
          <w:szCs w:val="22"/>
          <w:lang w:val="sr-Latn-RS" w:eastAsia="en-GB"/>
          <w14:ligatures w14:val="none"/>
        </w:rPr>
        <w:t xml:space="preserve">proces projektovanja i oblikovanje </w:t>
      </w:r>
      <w:r w:rsidR="00170138" w:rsidRPr="00526461">
        <w:rPr>
          <w:rFonts w:ascii="Montserrat" w:eastAsia="Times New Roman" w:hAnsi="Montserrat" w:cs="Times New Roman"/>
          <w:color w:val="000000" w:themeColor="text1"/>
          <w:kern w:val="36"/>
          <w:sz w:val="22"/>
          <w:szCs w:val="22"/>
          <w:lang w:val="sr-Latn-RS" w:eastAsia="en-GB"/>
          <w14:ligatures w14:val="none"/>
        </w:rPr>
        <w:t xml:space="preserve">rešenja. Njihova percepcija </w:t>
      </w:r>
      <w:r w:rsidRPr="00526461">
        <w:rPr>
          <w:rFonts w:ascii="Montserrat" w:eastAsia="Times New Roman" w:hAnsi="Montserrat" w:cs="Times New Roman"/>
          <w:color w:val="000000" w:themeColor="text1"/>
          <w:kern w:val="36"/>
          <w:sz w:val="22"/>
          <w:szCs w:val="22"/>
          <w:lang w:val="sr-Latn-RS" w:eastAsia="en-GB"/>
          <w14:ligatures w14:val="none"/>
        </w:rPr>
        <w:t>oslobođena je od funkcionalnih</w:t>
      </w:r>
      <w:r w:rsidR="00170138" w:rsidRPr="00526461">
        <w:rPr>
          <w:rFonts w:ascii="Montserrat" w:eastAsia="Times New Roman" w:hAnsi="Montserrat" w:cs="Times New Roman"/>
          <w:color w:val="000000" w:themeColor="text1"/>
          <w:kern w:val="36"/>
          <w:sz w:val="22"/>
          <w:szCs w:val="22"/>
          <w:lang w:val="sr-Latn-RS" w:eastAsia="en-GB"/>
          <w14:ligatures w14:val="none"/>
        </w:rPr>
        <w:t xml:space="preserve"> norm</w:t>
      </w:r>
      <w:r w:rsidRPr="00526461">
        <w:rPr>
          <w:rFonts w:ascii="Montserrat" w:eastAsia="Times New Roman" w:hAnsi="Montserrat" w:cs="Times New Roman"/>
          <w:color w:val="000000" w:themeColor="text1"/>
          <w:kern w:val="36"/>
          <w:sz w:val="22"/>
          <w:szCs w:val="22"/>
          <w:lang w:val="sr-Latn-RS" w:eastAsia="en-GB"/>
          <w14:ligatures w14:val="none"/>
        </w:rPr>
        <w:t xml:space="preserve">i i ograničenja tehnologije izvođenja, </w:t>
      </w:r>
      <w:r w:rsidR="00170138" w:rsidRPr="00526461">
        <w:rPr>
          <w:rFonts w:ascii="Montserrat" w:eastAsia="Times New Roman" w:hAnsi="Montserrat" w:cs="Times New Roman"/>
          <w:color w:val="000000" w:themeColor="text1"/>
          <w:kern w:val="36"/>
          <w:sz w:val="22"/>
          <w:szCs w:val="22"/>
          <w:lang w:val="sr-Latn-RS" w:eastAsia="en-GB"/>
          <w14:ligatures w14:val="none"/>
        </w:rPr>
        <w:t xml:space="preserve">zasniva </w:t>
      </w:r>
      <w:r w:rsidRPr="00526461">
        <w:rPr>
          <w:rFonts w:ascii="Montserrat" w:eastAsia="Times New Roman" w:hAnsi="Montserrat" w:cs="Times New Roman"/>
          <w:color w:val="000000" w:themeColor="text1"/>
          <w:kern w:val="36"/>
          <w:sz w:val="22"/>
          <w:szCs w:val="22"/>
          <w:lang w:val="sr-Latn-RS" w:eastAsia="en-GB"/>
          <w14:ligatures w14:val="none"/>
        </w:rPr>
        <w:t xml:space="preserve">se </w:t>
      </w:r>
      <w:r w:rsidR="00170138" w:rsidRPr="00526461">
        <w:rPr>
          <w:rFonts w:ascii="Montserrat" w:eastAsia="Times New Roman" w:hAnsi="Montserrat" w:cs="Times New Roman"/>
          <w:color w:val="000000" w:themeColor="text1"/>
          <w:kern w:val="36"/>
          <w:sz w:val="22"/>
          <w:szCs w:val="22"/>
          <w:lang w:val="sr-Latn-RS" w:eastAsia="en-GB"/>
          <w14:ligatures w14:val="none"/>
        </w:rPr>
        <w:t xml:space="preserve">na telesnom iskustvu, mašti i radoznalosti. U tom smislu, saradnja studenata i </w:t>
      </w:r>
      <w:r w:rsidRPr="00526461">
        <w:rPr>
          <w:rFonts w:ascii="Montserrat" w:eastAsia="Times New Roman" w:hAnsi="Montserrat" w:cs="Times New Roman"/>
          <w:color w:val="000000" w:themeColor="text1"/>
          <w:kern w:val="36"/>
          <w:sz w:val="22"/>
          <w:szCs w:val="22"/>
          <w:lang w:val="sr-Latn-RS" w:eastAsia="en-GB"/>
          <w14:ligatures w14:val="none"/>
        </w:rPr>
        <w:t>polaznika Kiparha</w:t>
      </w:r>
      <w:r w:rsidR="00170138" w:rsidRPr="00526461">
        <w:rPr>
          <w:rFonts w:ascii="Montserrat" w:eastAsia="Times New Roman" w:hAnsi="Montserrat" w:cs="Times New Roman"/>
          <w:color w:val="000000" w:themeColor="text1"/>
          <w:kern w:val="36"/>
          <w:sz w:val="22"/>
          <w:szCs w:val="22"/>
          <w:lang w:val="sr-Latn-RS" w:eastAsia="en-GB"/>
          <w14:ligatures w14:val="none"/>
        </w:rPr>
        <w:t xml:space="preserve"> uspostavlja dijalog između projektantskog znanja i spontanog iskustva, u kojem polivalentnost prostora nastaje kao rezultat zajedničkog procesa učenja i stvaranja.</w:t>
      </w:r>
    </w:p>
    <w:bookmarkEnd w:id="0"/>
    <w:p w14:paraId="2153A600" w14:textId="77777777" w:rsidR="00354113" w:rsidRPr="00526461" w:rsidRDefault="00354113" w:rsidP="00AB206B">
      <w:pPr>
        <w:rPr>
          <w:rFonts w:ascii="Montserrat" w:eastAsia="Times New Roman" w:hAnsi="Montserrat" w:cs="Times New Roman"/>
          <w:color w:val="000000"/>
          <w:kern w:val="0"/>
          <w:sz w:val="22"/>
          <w:szCs w:val="22"/>
          <w:lang w:val="sr-Latn-RS" w:eastAsia="en-GB"/>
          <w14:ligatures w14:val="none"/>
        </w:rPr>
      </w:pPr>
    </w:p>
    <w:p w14:paraId="21141602" w14:textId="77777777" w:rsidR="00354113" w:rsidRPr="00526461" w:rsidRDefault="00170138" w:rsidP="00170138">
      <w:pPr>
        <w:outlineLvl w:val="0"/>
        <w:rPr>
          <w:rFonts w:ascii="Montserrat" w:eastAsia="Times New Roman" w:hAnsi="Montserrat" w:cs="Times New Roman"/>
          <w:b/>
          <w:bCs/>
          <w:color w:val="000000"/>
          <w:kern w:val="36"/>
          <w:sz w:val="21"/>
          <w:szCs w:val="21"/>
          <w:lang w:val="sr-Latn-RS" w:eastAsia="en-GB"/>
          <w14:ligatures w14:val="none"/>
        </w:rPr>
      </w:pPr>
      <w:r w:rsidRPr="00526461">
        <w:rPr>
          <w:rFonts w:ascii="Montserrat" w:eastAsia="Times New Roman" w:hAnsi="Montserrat" w:cs="Times New Roman"/>
          <w:b/>
          <w:bCs/>
          <w:color w:val="000000"/>
          <w:kern w:val="36"/>
          <w:sz w:val="21"/>
          <w:szCs w:val="21"/>
          <w:lang w:val="sr-Latn-RS" w:eastAsia="en-GB"/>
          <w14:ligatures w14:val="none"/>
        </w:rPr>
        <w:t>ZADATAK RADIONICE</w:t>
      </w:r>
    </w:p>
    <w:p w14:paraId="1A9D138F" w14:textId="77777777" w:rsidR="001B44D8" w:rsidRPr="00526461" w:rsidRDefault="001B44D8" w:rsidP="00170138">
      <w:pPr>
        <w:outlineLvl w:val="0"/>
        <w:rPr>
          <w:rFonts w:ascii="Montserrat" w:eastAsia="Times New Roman" w:hAnsi="Montserrat" w:cs="Times New Roman"/>
          <w:b/>
          <w:bCs/>
          <w:color w:val="000000"/>
          <w:kern w:val="36"/>
          <w:sz w:val="21"/>
          <w:szCs w:val="21"/>
          <w:lang w:val="sr-Latn-RS" w:eastAsia="en-GB"/>
          <w14:ligatures w14:val="none"/>
        </w:rPr>
      </w:pPr>
    </w:p>
    <w:p w14:paraId="17041DB5" w14:textId="64C05395" w:rsidR="001B44D8" w:rsidRPr="00526461" w:rsidRDefault="00170138" w:rsidP="001B44D8">
      <w:pPr>
        <w:ind w:firstLine="720"/>
        <w:jc w:val="both"/>
        <w:rPr>
          <w:rFonts w:ascii="Montserrat" w:eastAsia="Times New Roman" w:hAnsi="Montserrat" w:cs="Times New Roman"/>
          <w:color w:val="000000"/>
          <w:kern w:val="0"/>
          <w:sz w:val="22"/>
          <w:szCs w:val="22"/>
          <w:lang w:val="sr-Latn-RS" w:eastAsia="en-GB"/>
          <w14:ligatures w14:val="none"/>
        </w:rPr>
      </w:pPr>
      <w:r w:rsidRPr="00526461">
        <w:rPr>
          <w:rFonts w:ascii="Montserrat" w:eastAsia="Times New Roman" w:hAnsi="Montserrat" w:cs="Times New Roman"/>
          <w:color w:val="000000"/>
          <w:kern w:val="0"/>
          <w:sz w:val="22"/>
          <w:szCs w:val="22"/>
          <w:lang w:val="sr-Latn-RS" w:eastAsia="en-GB"/>
          <w14:ligatures w14:val="none"/>
        </w:rPr>
        <w:t>Zadatak radionice je projektovanje i realizacija polivalentnog mobilijara za zajednički prostor aule Arhitektonskog fakulteta u Beogradu. Mobilijar može uključivati: lounge / neformalno sedenje, postamente za izlaganje, elemente za sedenje, okupljanje, učenje</w:t>
      </w:r>
      <w:r w:rsidR="00CA3FCA" w:rsidRPr="00526461">
        <w:rPr>
          <w:rFonts w:ascii="Montserrat" w:eastAsia="Times New Roman" w:hAnsi="Montserrat" w:cs="Times New Roman"/>
          <w:color w:val="000000"/>
          <w:kern w:val="0"/>
          <w:sz w:val="22"/>
          <w:szCs w:val="22"/>
          <w:lang w:val="sr-Latn-RS" w:eastAsia="en-GB"/>
          <w14:ligatures w14:val="none"/>
        </w:rPr>
        <w:t>, pregradne i plafonske (viseće) panele, kao i rasvetu</w:t>
      </w:r>
      <w:r w:rsidRPr="00526461">
        <w:rPr>
          <w:rFonts w:ascii="Montserrat" w:eastAsia="Times New Roman" w:hAnsi="Montserrat" w:cs="Times New Roman"/>
          <w:color w:val="000000"/>
          <w:kern w:val="0"/>
          <w:sz w:val="22"/>
          <w:szCs w:val="22"/>
          <w:lang w:val="sr-Latn-RS" w:eastAsia="en-GB"/>
          <w14:ligatures w14:val="none"/>
        </w:rPr>
        <w:t>. Cilj je da se ispitaju mogućnosti različitog kombi</w:t>
      </w:r>
      <w:r w:rsidR="00AE450D" w:rsidRPr="00526461">
        <w:rPr>
          <w:rFonts w:ascii="Montserrat" w:eastAsia="Times New Roman" w:hAnsi="Montserrat" w:cs="Times New Roman"/>
          <w:color w:val="000000"/>
          <w:kern w:val="0"/>
          <w:sz w:val="22"/>
          <w:szCs w:val="22"/>
          <w:lang w:val="sr-Latn-RS" w:eastAsia="en-GB"/>
          <w14:ligatures w14:val="none"/>
        </w:rPr>
        <w:t>n</w:t>
      </w:r>
      <w:r w:rsidRPr="00526461">
        <w:rPr>
          <w:rFonts w:ascii="Montserrat" w:eastAsia="Times New Roman" w:hAnsi="Montserrat" w:cs="Times New Roman"/>
          <w:color w:val="000000"/>
          <w:kern w:val="0"/>
          <w:sz w:val="22"/>
          <w:szCs w:val="22"/>
          <w:lang w:val="sr-Latn-RS" w:eastAsia="en-GB"/>
          <w14:ligatures w14:val="none"/>
        </w:rPr>
        <w:t>ovanja, prostornih dispozicija i načina korišćenja.</w:t>
      </w:r>
      <w:r w:rsidR="001B44D8" w:rsidRPr="00526461">
        <w:rPr>
          <w:rFonts w:ascii="Montserrat" w:eastAsia="Times New Roman" w:hAnsi="Montserrat" w:cs="Times New Roman"/>
          <w:color w:val="000000"/>
          <w:kern w:val="0"/>
          <w:sz w:val="22"/>
          <w:szCs w:val="22"/>
          <w:lang w:val="sr-Latn-RS" w:eastAsia="en-GB"/>
          <w14:ligatures w14:val="none"/>
        </w:rPr>
        <w:t xml:space="preserve"> Predlog treba da bude usmeren ka unapređenju organizacije prostora za realizaciju postojećih aktivnosti za koje trenutno ne postoje adekvatni prostorni uslovi. Predlog intervencije treba da bude osmišljen tako da ne ugrozi primarnu funkciju Aule kao komunikacionog prostora, uz uvažavanje svih korisnika. </w:t>
      </w:r>
    </w:p>
    <w:p w14:paraId="13F46A8B" w14:textId="77777777" w:rsidR="001B44D8" w:rsidRPr="00526461" w:rsidRDefault="001B44D8" w:rsidP="001B44D8">
      <w:pPr>
        <w:ind w:firstLine="720"/>
        <w:jc w:val="both"/>
        <w:rPr>
          <w:rFonts w:ascii="Montserrat" w:eastAsia="Times New Roman" w:hAnsi="Montserrat" w:cs="Times New Roman"/>
          <w:color w:val="000000"/>
          <w:kern w:val="0"/>
          <w:sz w:val="22"/>
          <w:szCs w:val="22"/>
          <w:lang w:val="sr-Latn-RS" w:eastAsia="en-GB"/>
          <w14:ligatures w14:val="none"/>
        </w:rPr>
      </w:pPr>
    </w:p>
    <w:p w14:paraId="75677ACE" w14:textId="77777777" w:rsidR="00AE450D" w:rsidRPr="00526461" w:rsidRDefault="00AE450D" w:rsidP="001B44D8">
      <w:pPr>
        <w:ind w:firstLine="720"/>
        <w:jc w:val="both"/>
        <w:rPr>
          <w:rFonts w:ascii="Montserrat" w:eastAsia="Times New Roman" w:hAnsi="Montserrat" w:cs="Times New Roman"/>
          <w:color w:val="000000"/>
          <w:kern w:val="0"/>
          <w:sz w:val="22"/>
          <w:szCs w:val="22"/>
          <w:lang w:val="sr-Latn-RS" w:eastAsia="en-GB"/>
          <w14:ligatures w14:val="none"/>
        </w:rPr>
      </w:pPr>
    </w:p>
    <w:p w14:paraId="22A81C68" w14:textId="77777777" w:rsidR="00C46C1A" w:rsidRPr="00526461" w:rsidRDefault="001B44D8" w:rsidP="00170138">
      <w:pPr>
        <w:rPr>
          <w:rFonts w:ascii="Montserrat" w:eastAsia="Times New Roman" w:hAnsi="Montserrat" w:cs="Times New Roman"/>
          <w:color w:val="000000"/>
          <w:kern w:val="0"/>
          <w:sz w:val="22"/>
          <w:szCs w:val="22"/>
          <w:lang w:val="sr-Latn-RS" w:eastAsia="en-GB"/>
          <w14:ligatures w14:val="none"/>
        </w:rPr>
      </w:pPr>
      <w:r w:rsidRPr="00526461">
        <w:rPr>
          <w:rFonts w:ascii="Montserrat" w:eastAsia="Times New Roman" w:hAnsi="Montserrat" w:cs="Times New Roman"/>
          <w:b/>
          <w:bCs/>
          <w:noProof/>
          <w:color w:val="000000"/>
          <w:kern w:val="36"/>
          <w:sz w:val="21"/>
          <w:szCs w:val="21"/>
          <w:lang w:val="sr-Latn-RS" w:eastAsia="en-GB"/>
        </w:rPr>
        <w:drawing>
          <wp:inline distT="0" distB="0" distL="0" distR="0" wp14:anchorId="696081FF" wp14:editId="76A39166">
            <wp:extent cx="5731510" cy="3805723"/>
            <wp:effectExtent l="0" t="0" r="0" b="4445"/>
            <wp:docPr id="9326506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650617"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58612" cy="3823719"/>
                    </a:xfrm>
                    <a:prstGeom prst="rect">
                      <a:avLst/>
                    </a:prstGeom>
                  </pic:spPr>
                </pic:pic>
              </a:graphicData>
            </a:graphic>
          </wp:inline>
        </w:drawing>
      </w:r>
    </w:p>
    <w:p w14:paraId="15C825A0" w14:textId="77777777" w:rsidR="00AE450D" w:rsidRPr="00526461" w:rsidRDefault="00AE450D" w:rsidP="001B3845">
      <w:pPr>
        <w:ind w:firstLine="720"/>
        <w:jc w:val="center"/>
        <w:rPr>
          <w:rFonts w:ascii="Montserrat" w:eastAsia="Times New Roman" w:hAnsi="Montserrat" w:cs="Times New Roman"/>
          <w:color w:val="000000"/>
          <w:kern w:val="0"/>
          <w:sz w:val="16"/>
          <w:szCs w:val="16"/>
          <w:lang w:val="sr-Latn-RS" w:eastAsia="en-GB"/>
          <w14:ligatures w14:val="none"/>
        </w:rPr>
      </w:pPr>
    </w:p>
    <w:p w14:paraId="26568751" w14:textId="1DDF2CD8" w:rsidR="001B44D8" w:rsidRPr="00526461" w:rsidRDefault="001B3845" w:rsidP="001B3845">
      <w:pPr>
        <w:ind w:firstLine="720"/>
        <w:jc w:val="center"/>
        <w:rPr>
          <w:rFonts w:ascii="Montserrat" w:eastAsia="Times New Roman" w:hAnsi="Montserrat" w:cs="Times New Roman"/>
          <w:color w:val="000000"/>
          <w:kern w:val="0"/>
          <w:sz w:val="16"/>
          <w:szCs w:val="16"/>
          <w:lang w:val="sr-Latn-RS" w:eastAsia="en-GB"/>
          <w14:ligatures w14:val="none"/>
        </w:rPr>
      </w:pPr>
      <w:r w:rsidRPr="00526461">
        <w:rPr>
          <w:rFonts w:ascii="Montserrat" w:eastAsia="Times New Roman" w:hAnsi="Montserrat" w:cs="Times New Roman"/>
          <w:color w:val="000000"/>
          <w:kern w:val="0"/>
          <w:sz w:val="16"/>
          <w:szCs w:val="16"/>
          <w:lang w:val="sr-Latn-RS" w:eastAsia="en-GB"/>
          <w14:ligatures w14:val="none"/>
        </w:rPr>
        <w:lastRenderedPageBreak/>
        <w:t>Slika 1- Aula Arhitektonskog fakulteta u Beogradu</w:t>
      </w:r>
    </w:p>
    <w:p w14:paraId="6091F77B" w14:textId="77777777" w:rsidR="001B3845" w:rsidRPr="00526461" w:rsidRDefault="001B3845" w:rsidP="001B3845">
      <w:pPr>
        <w:rPr>
          <w:rFonts w:ascii="Montserrat" w:eastAsia="Times New Roman" w:hAnsi="Montserrat" w:cs="Times New Roman"/>
          <w:b/>
          <w:bCs/>
          <w:noProof/>
          <w:color w:val="000000"/>
          <w:kern w:val="36"/>
          <w:sz w:val="21"/>
          <w:szCs w:val="21"/>
          <w:lang w:val="sr-Latn-RS" w:eastAsia="en-GB"/>
        </w:rPr>
      </w:pPr>
      <w:r w:rsidRPr="00526461">
        <w:rPr>
          <w:rFonts w:ascii="Montserrat" w:eastAsia="Times New Roman" w:hAnsi="Montserrat" w:cs="Times New Roman"/>
          <w:b/>
          <w:bCs/>
          <w:noProof/>
          <w:color w:val="000000"/>
          <w:kern w:val="36"/>
          <w:sz w:val="21"/>
          <w:szCs w:val="21"/>
          <w:lang w:val="sr-Latn-RS" w:eastAsia="en-GB"/>
        </w:rPr>
        <w:drawing>
          <wp:inline distT="0" distB="0" distL="0" distR="0" wp14:anchorId="0B5D00FE" wp14:editId="09FBD43D">
            <wp:extent cx="5731510" cy="2358390"/>
            <wp:effectExtent l="0" t="0" r="0" b="3810"/>
            <wp:docPr id="5139097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909746" name="Picture 513909746"/>
                    <pic:cNvPicPr/>
                  </pic:nvPicPr>
                  <pic:blipFill>
                    <a:blip r:embed="rId7" cstate="print">
                      <a:extLst>
                        <a:ext uri="{BEBA8EAE-BF5A-486C-A8C5-ECC9F3942E4B}">
                          <a14:imgProps xmlns:a14="http://schemas.microsoft.com/office/drawing/2010/main">
                            <a14:imgLayer r:embed="rId8">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5731510" cy="2358390"/>
                    </a:xfrm>
                    <a:prstGeom prst="rect">
                      <a:avLst/>
                    </a:prstGeom>
                  </pic:spPr>
                </pic:pic>
              </a:graphicData>
            </a:graphic>
          </wp:inline>
        </w:drawing>
      </w:r>
    </w:p>
    <w:p w14:paraId="5AD00758" w14:textId="77777777" w:rsidR="001B3845" w:rsidRPr="00526461" w:rsidRDefault="001B3845" w:rsidP="001B3845">
      <w:pPr>
        <w:ind w:firstLine="720"/>
        <w:jc w:val="center"/>
        <w:rPr>
          <w:rFonts w:ascii="Montserrat" w:eastAsia="Times New Roman" w:hAnsi="Montserrat" w:cs="Times New Roman"/>
          <w:color w:val="000000"/>
          <w:kern w:val="0"/>
          <w:sz w:val="16"/>
          <w:szCs w:val="16"/>
          <w:lang w:val="sr-Latn-RS" w:eastAsia="en-GB"/>
          <w14:ligatures w14:val="none"/>
        </w:rPr>
      </w:pPr>
      <w:r w:rsidRPr="00526461">
        <w:rPr>
          <w:rFonts w:ascii="Montserrat" w:eastAsia="Times New Roman" w:hAnsi="Montserrat" w:cs="Times New Roman"/>
          <w:color w:val="000000"/>
          <w:kern w:val="0"/>
          <w:sz w:val="16"/>
          <w:szCs w:val="16"/>
          <w:lang w:val="sr-Latn-RS" w:eastAsia="en-GB"/>
          <w14:ligatures w14:val="none"/>
        </w:rPr>
        <w:t>Slika 2- Osnova II sprata Zgrade tehničkih fakulteta u Beogradu</w:t>
      </w:r>
    </w:p>
    <w:p w14:paraId="62ABDF54" w14:textId="77777777" w:rsidR="00AE450D" w:rsidRPr="00526461" w:rsidRDefault="00AE450D" w:rsidP="001B3845">
      <w:pPr>
        <w:ind w:firstLine="720"/>
        <w:jc w:val="center"/>
        <w:rPr>
          <w:rFonts w:ascii="Montserrat" w:eastAsia="Times New Roman" w:hAnsi="Montserrat" w:cs="Times New Roman"/>
          <w:color w:val="000000"/>
          <w:kern w:val="0"/>
          <w:sz w:val="16"/>
          <w:szCs w:val="16"/>
          <w:lang w:val="sr-Latn-RS" w:eastAsia="en-GB"/>
          <w14:ligatures w14:val="none"/>
        </w:rPr>
      </w:pPr>
    </w:p>
    <w:p w14:paraId="79B696C1" w14:textId="3D6A5AF2" w:rsidR="00354113" w:rsidRPr="00526461" w:rsidRDefault="001B44D8" w:rsidP="001B3845">
      <w:pPr>
        <w:jc w:val="both"/>
        <w:rPr>
          <w:rFonts w:ascii="Montserrat" w:eastAsia="Times New Roman" w:hAnsi="Montserrat" w:cs="Times New Roman"/>
          <w:color w:val="000000"/>
          <w:kern w:val="0"/>
          <w:sz w:val="22"/>
          <w:szCs w:val="22"/>
          <w:lang w:val="sr-Latn-RS" w:eastAsia="en-GB"/>
          <w14:ligatures w14:val="none"/>
        </w:rPr>
      </w:pPr>
      <w:r w:rsidRPr="00526461">
        <w:rPr>
          <w:rFonts w:ascii="Montserrat" w:eastAsia="Times New Roman" w:hAnsi="Montserrat" w:cs="Times New Roman"/>
          <w:color w:val="000000"/>
          <w:kern w:val="0"/>
          <w:sz w:val="22"/>
          <w:szCs w:val="22"/>
          <w:lang w:val="sr-Latn-RS" w:eastAsia="en-GB"/>
          <w14:ligatures w14:val="none"/>
        </w:rPr>
        <w:t xml:space="preserve">Kao osnovni materijal u okviru radionice koriste se kartonske </w:t>
      </w:r>
      <w:proofErr w:type="spellStart"/>
      <w:r w:rsidRPr="00526461">
        <w:rPr>
          <w:rFonts w:ascii="Montserrat" w:eastAsia="Times New Roman" w:hAnsi="Montserrat" w:cs="Times New Roman"/>
          <w:color w:val="000000"/>
          <w:kern w:val="0"/>
          <w:sz w:val="22"/>
          <w:szCs w:val="22"/>
          <w:lang w:val="sr-Latn-RS" w:eastAsia="en-GB"/>
          <w14:ligatures w14:val="none"/>
        </w:rPr>
        <w:t>hilzne</w:t>
      </w:r>
      <w:proofErr w:type="spellEnd"/>
      <w:r w:rsidRPr="00526461">
        <w:rPr>
          <w:rFonts w:ascii="Montserrat" w:eastAsia="Times New Roman" w:hAnsi="Montserrat" w:cs="Times New Roman"/>
          <w:color w:val="000000"/>
          <w:kern w:val="0"/>
          <w:sz w:val="22"/>
          <w:szCs w:val="22"/>
          <w:lang w:val="sr-Latn-RS" w:eastAsia="en-GB"/>
          <w14:ligatures w14:val="none"/>
        </w:rPr>
        <w:t xml:space="preserve">, koje predstavljaju postojeći resurs Arhitektonskog centra Kiparh, dok se po potrebi može uvesti i </w:t>
      </w:r>
      <w:proofErr w:type="spellStart"/>
      <w:r w:rsidRPr="00526461">
        <w:rPr>
          <w:rFonts w:ascii="Montserrat" w:eastAsia="Times New Roman" w:hAnsi="Montserrat" w:cs="Times New Roman"/>
          <w:color w:val="000000"/>
          <w:kern w:val="0"/>
          <w:sz w:val="22"/>
          <w:szCs w:val="22"/>
          <w:lang w:val="sr-Latn-RS" w:eastAsia="en-GB"/>
          <w14:ligatures w14:val="none"/>
        </w:rPr>
        <w:t>saćasti</w:t>
      </w:r>
      <w:proofErr w:type="spellEnd"/>
      <w:r w:rsidRPr="00526461">
        <w:rPr>
          <w:rFonts w:ascii="Montserrat" w:eastAsia="Times New Roman" w:hAnsi="Montserrat" w:cs="Times New Roman"/>
          <w:color w:val="000000"/>
          <w:kern w:val="0"/>
          <w:sz w:val="22"/>
          <w:szCs w:val="22"/>
          <w:lang w:val="sr-Latn-RS" w:eastAsia="en-GB"/>
          <w14:ligatures w14:val="none"/>
        </w:rPr>
        <w:t xml:space="preserve"> karton ili neki drugi dostupni materijal, u zavisnosti od razvijenih projektantskih koncepata ili konstruktivnih zahteva.</w:t>
      </w:r>
      <w:r w:rsidR="001B3845" w:rsidRPr="00526461">
        <w:rPr>
          <w:rFonts w:ascii="Montserrat" w:eastAsia="Times New Roman" w:hAnsi="Montserrat" w:cs="Times New Roman"/>
          <w:color w:val="000000"/>
          <w:kern w:val="0"/>
          <w:sz w:val="22"/>
          <w:szCs w:val="22"/>
          <w:lang w:val="sr-Latn-RS" w:eastAsia="en-GB"/>
          <w14:ligatures w14:val="none"/>
        </w:rPr>
        <w:t xml:space="preserve"> Kao lagan, </w:t>
      </w:r>
      <w:proofErr w:type="spellStart"/>
      <w:r w:rsidR="001B3845" w:rsidRPr="00526461">
        <w:rPr>
          <w:rFonts w:ascii="Montserrat" w:eastAsia="Times New Roman" w:hAnsi="Montserrat" w:cs="Times New Roman"/>
          <w:color w:val="000000"/>
          <w:kern w:val="0"/>
          <w:sz w:val="22"/>
          <w:szCs w:val="22"/>
          <w:lang w:val="sr-Latn-RS" w:eastAsia="en-GB"/>
          <w14:ligatures w14:val="none"/>
        </w:rPr>
        <w:t>reciklabilan</w:t>
      </w:r>
      <w:proofErr w:type="spellEnd"/>
      <w:r w:rsidR="001B3845" w:rsidRPr="00526461">
        <w:rPr>
          <w:rFonts w:ascii="Montserrat" w:eastAsia="Times New Roman" w:hAnsi="Montserrat" w:cs="Times New Roman"/>
          <w:color w:val="000000"/>
          <w:kern w:val="0"/>
          <w:sz w:val="22"/>
          <w:szCs w:val="22"/>
          <w:lang w:val="sr-Latn-RS" w:eastAsia="en-GB"/>
          <w14:ligatures w14:val="none"/>
        </w:rPr>
        <w:t xml:space="preserve"> i lako obradiv materijal, karton omogućava brzo testiranje ideja, fizičko modelovanje u realnoj razmeri i direktno razumevanje odnosa između konstrukcije, forme i opterećenja. Njegova </w:t>
      </w:r>
      <w:proofErr w:type="spellStart"/>
      <w:r w:rsidR="001B3845" w:rsidRPr="00526461">
        <w:rPr>
          <w:rFonts w:ascii="Montserrat" w:eastAsia="Times New Roman" w:hAnsi="Montserrat" w:cs="Times New Roman"/>
          <w:color w:val="000000"/>
          <w:kern w:val="0"/>
          <w:sz w:val="22"/>
          <w:szCs w:val="22"/>
          <w:lang w:val="sr-Latn-RS" w:eastAsia="en-GB"/>
          <w14:ligatures w14:val="none"/>
        </w:rPr>
        <w:t>taktilnost</w:t>
      </w:r>
      <w:proofErr w:type="spellEnd"/>
      <w:r w:rsidR="001B3845" w:rsidRPr="00526461">
        <w:rPr>
          <w:rFonts w:ascii="Montserrat" w:eastAsia="Times New Roman" w:hAnsi="Montserrat" w:cs="Times New Roman"/>
          <w:color w:val="000000"/>
          <w:kern w:val="0"/>
          <w:sz w:val="22"/>
          <w:szCs w:val="22"/>
          <w:lang w:val="sr-Latn-RS" w:eastAsia="en-GB"/>
          <w14:ligatures w14:val="none"/>
        </w:rPr>
        <w:t xml:space="preserve"> i prilagodljivost posebno su značajni jer </w:t>
      </w:r>
      <w:r w:rsidR="00CF3A59" w:rsidRPr="00526461">
        <w:rPr>
          <w:rFonts w:ascii="Montserrat" w:eastAsia="Times New Roman" w:hAnsi="Montserrat" w:cs="Times New Roman"/>
          <w:color w:val="000000"/>
          <w:kern w:val="0"/>
          <w:sz w:val="22"/>
          <w:szCs w:val="22"/>
          <w:lang w:val="sr-Latn-RS" w:eastAsia="en-GB"/>
          <w14:ligatures w14:val="none"/>
        </w:rPr>
        <w:t xml:space="preserve">omogućavaju </w:t>
      </w:r>
      <w:r w:rsidR="001B3845" w:rsidRPr="00526461">
        <w:rPr>
          <w:rFonts w:ascii="Montserrat" w:eastAsia="Times New Roman" w:hAnsi="Montserrat" w:cs="Times New Roman"/>
          <w:color w:val="000000"/>
          <w:kern w:val="0"/>
          <w:sz w:val="22"/>
          <w:szCs w:val="22"/>
          <w:lang w:val="sr-Latn-RS" w:eastAsia="en-GB"/>
          <w14:ligatures w14:val="none"/>
        </w:rPr>
        <w:t>eksperiment</w:t>
      </w:r>
      <w:r w:rsidR="00CF3A59" w:rsidRPr="00526461">
        <w:rPr>
          <w:rFonts w:ascii="Montserrat" w:eastAsia="Times New Roman" w:hAnsi="Montserrat" w:cs="Times New Roman"/>
          <w:color w:val="000000"/>
          <w:kern w:val="0"/>
          <w:sz w:val="22"/>
          <w:szCs w:val="22"/>
          <w:lang w:val="sr-Latn-RS" w:eastAsia="en-GB"/>
          <w14:ligatures w14:val="none"/>
        </w:rPr>
        <w:t>isanje</w:t>
      </w:r>
      <w:r w:rsidR="001B3845" w:rsidRPr="00526461">
        <w:rPr>
          <w:rFonts w:ascii="Montserrat" w:eastAsia="Times New Roman" w:hAnsi="Montserrat" w:cs="Times New Roman"/>
          <w:color w:val="000000"/>
          <w:kern w:val="0"/>
          <w:sz w:val="22"/>
          <w:szCs w:val="22"/>
          <w:lang w:val="sr-Latn-RS" w:eastAsia="en-GB"/>
          <w14:ligatures w14:val="none"/>
        </w:rPr>
        <w:t xml:space="preserve"> i neposredno prostorno iskustvo, dok istovremeno </w:t>
      </w:r>
      <w:r w:rsidR="00CF3A59" w:rsidRPr="00526461">
        <w:rPr>
          <w:rFonts w:ascii="Montserrat" w:eastAsia="Times New Roman" w:hAnsi="Montserrat" w:cs="Times New Roman"/>
          <w:color w:val="000000"/>
          <w:kern w:val="0"/>
          <w:sz w:val="22"/>
          <w:szCs w:val="22"/>
          <w:lang w:val="sr-Latn-RS" w:eastAsia="en-GB"/>
          <w14:ligatures w14:val="none"/>
        </w:rPr>
        <w:t>polaznicima radionice</w:t>
      </w:r>
      <w:r w:rsidR="001B3845" w:rsidRPr="00526461">
        <w:rPr>
          <w:rFonts w:ascii="Montserrat" w:eastAsia="Times New Roman" w:hAnsi="Montserrat" w:cs="Times New Roman"/>
          <w:color w:val="000000"/>
          <w:kern w:val="0"/>
          <w:sz w:val="22"/>
          <w:szCs w:val="22"/>
          <w:lang w:val="sr-Latn-RS" w:eastAsia="en-GB"/>
          <w14:ligatures w14:val="none"/>
        </w:rPr>
        <w:t xml:space="preserve"> pružaju jasan okvir za istraživanje polivalentnosti, </w:t>
      </w:r>
      <w:proofErr w:type="spellStart"/>
      <w:r w:rsidR="001B3845" w:rsidRPr="00526461">
        <w:rPr>
          <w:rFonts w:ascii="Montserrat" w:eastAsia="Times New Roman" w:hAnsi="Montserrat" w:cs="Times New Roman"/>
          <w:color w:val="000000"/>
          <w:kern w:val="0"/>
          <w:sz w:val="22"/>
          <w:szCs w:val="22"/>
          <w:lang w:val="sr-Latn-RS" w:eastAsia="en-GB"/>
          <w14:ligatures w14:val="none"/>
        </w:rPr>
        <w:t>modularnosti</w:t>
      </w:r>
      <w:proofErr w:type="spellEnd"/>
      <w:r w:rsidR="001B3845" w:rsidRPr="00526461">
        <w:rPr>
          <w:rFonts w:ascii="Montserrat" w:eastAsia="Times New Roman" w:hAnsi="Montserrat" w:cs="Times New Roman"/>
          <w:color w:val="000000"/>
          <w:kern w:val="0"/>
          <w:sz w:val="22"/>
          <w:szCs w:val="22"/>
          <w:lang w:val="sr-Latn-RS" w:eastAsia="en-GB"/>
          <w14:ligatures w14:val="none"/>
        </w:rPr>
        <w:t xml:space="preserve"> i </w:t>
      </w:r>
      <w:proofErr w:type="spellStart"/>
      <w:r w:rsidR="001B3845" w:rsidRPr="00526461">
        <w:rPr>
          <w:rFonts w:ascii="Montserrat" w:eastAsia="Times New Roman" w:hAnsi="Montserrat" w:cs="Times New Roman"/>
          <w:color w:val="000000"/>
          <w:kern w:val="0"/>
          <w:sz w:val="22"/>
          <w:szCs w:val="22"/>
          <w:lang w:val="sr-Latn-RS" w:eastAsia="en-GB"/>
          <w14:ligatures w14:val="none"/>
        </w:rPr>
        <w:t>transformabilnosti</w:t>
      </w:r>
      <w:proofErr w:type="spellEnd"/>
      <w:r w:rsidR="001B3845" w:rsidRPr="00526461">
        <w:rPr>
          <w:rFonts w:ascii="Montserrat" w:eastAsia="Times New Roman" w:hAnsi="Montserrat" w:cs="Times New Roman"/>
          <w:color w:val="000000"/>
          <w:kern w:val="0"/>
          <w:sz w:val="22"/>
          <w:szCs w:val="22"/>
          <w:lang w:val="sr-Latn-RS" w:eastAsia="en-GB"/>
          <w14:ligatures w14:val="none"/>
        </w:rPr>
        <w:t xml:space="preserve"> elemenata.</w:t>
      </w:r>
    </w:p>
    <w:p w14:paraId="6CC25782" w14:textId="77777777" w:rsidR="001B44D8" w:rsidRPr="00526461" w:rsidRDefault="001B44D8" w:rsidP="00AB206B">
      <w:pPr>
        <w:rPr>
          <w:rFonts w:ascii="Montserrat" w:eastAsia="Times New Roman" w:hAnsi="Montserrat" w:cs="Times New Roman"/>
          <w:color w:val="000000"/>
          <w:kern w:val="0"/>
          <w:sz w:val="22"/>
          <w:szCs w:val="22"/>
          <w:lang w:val="sr-Latn-RS" w:eastAsia="en-GB"/>
          <w14:ligatures w14:val="none"/>
        </w:rPr>
      </w:pPr>
    </w:p>
    <w:p w14:paraId="76A3F78E" w14:textId="77777777" w:rsidR="00643005" w:rsidRPr="00526461" w:rsidRDefault="00643005" w:rsidP="00AB206B">
      <w:pPr>
        <w:rPr>
          <w:rFonts w:ascii="Montserrat" w:hAnsi="Montserrat"/>
          <w:sz w:val="22"/>
          <w:szCs w:val="22"/>
          <w:lang w:val="sr-Latn-RS"/>
        </w:rPr>
      </w:pPr>
    </w:p>
    <w:sectPr w:rsidR="00643005" w:rsidRPr="005264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ontserrat">
    <w:panose1 w:val="00000500000000000000"/>
    <w:charset w:val="4D"/>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10448"/>
    <w:multiLevelType w:val="multilevel"/>
    <w:tmpl w:val="EE92D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366398"/>
    <w:multiLevelType w:val="multilevel"/>
    <w:tmpl w:val="0D225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7C38D1"/>
    <w:multiLevelType w:val="multilevel"/>
    <w:tmpl w:val="F86AC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EB6F61"/>
    <w:multiLevelType w:val="multilevel"/>
    <w:tmpl w:val="39D05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365A90"/>
    <w:multiLevelType w:val="multilevel"/>
    <w:tmpl w:val="3B188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BF29FB"/>
    <w:multiLevelType w:val="multilevel"/>
    <w:tmpl w:val="938876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365DF4"/>
    <w:multiLevelType w:val="multilevel"/>
    <w:tmpl w:val="455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4A2533"/>
    <w:multiLevelType w:val="multilevel"/>
    <w:tmpl w:val="ADB6B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7F76B4"/>
    <w:multiLevelType w:val="multilevel"/>
    <w:tmpl w:val="76261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C2663F"/>
    <w:multiLevelType w:val="multilevel"/>
    <w:tmpl w:val="809A21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43193D"/>
    <w:multiLevelType w:val="multilevel"/>
    <w:tmpl w:val="EED28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7B32A2"/>
    <w:multiLevelType w:val="multilevel"/>
    <w:tmpl w:val="78B88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2032043">
    <w:abstractNumId w:val="11"/>
  </w:num>
  <w:num w:numId="2" w16cid:durableId="982391150">
    <w:abstractNumId w:val="0"/>
  </w:num>
  <w:num w:numId="3" w16cid:durableId="61678820">
    <w:abstractNumId w:val="3"/>
  </w:num>
  <w:num w:numId="4" w16cid:durableId="1390227550">
    <w:abstractNumId w:val="9"/>
  </w:num>
  <w:num w:numId="5" w16cid:durableId="108940438">
    <w:abstractNumId w:val="2"/>
  </w:num>
  <w:num w:numId="6" w16cid:durableId="297345885">
    <w:abstractNumId w:val="4"/>
  </w:num>
  <w:num w:numId="7" w16cid:durableId="1990865974">
    <w:abstractNumId w:val="7"/>
  </w:num>
  <w:num w:numId="8" w16cid:durableId="185606648">
    <w:abstractNumId w:val="1"/>
  </w:num>
  <w:num w:numId="9" w16cid:durableId="305664406">
    <w:abstractNumId w:val="6"/>
  </w:num>
  <w:num w:numId="10" w16cid:durableId="760177079">
    <w:abstractNumId w:val="5"/>
  </w:num>
  <w:num w:numId="11" w16cid:durableId="1219896331">
    <w:abstractNumId w:val="10"/>
  </w:num>
  <w:num w:numId="12" w16cid:durableId="13317867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DEF"/>
    <w:rsid w:val="00066C1B"/>
    <w:rsid w:val="000735E6"/>
    <w:rsid w:val="000749D2"/>
    <w:rsid w:val="000B394E"/>
    <w:rsid w:val="000C4B18"/>
    <w:rsid w:val="000D5C0E"/>
    <w:rsid w:val="000E058D"/>
    <w:rsid w:val="000E4612"/>
    <w:rsid w:val="00105850"/>
    <w:rsid w:val="001072E2"/>
    <w:rsid w:val="00152959"/>
    <w:rsid w:val="00162900"/>
    <w:rsid w:val="00170138"/>
    <w:rsid w:val="00173846"/>
    <w:rsid w:val="00185692"/>
    <w:rsid w:val="00191284"/>
    <w:rsid w:val="001B3845"/>
    <w:rsid w:val="001B44D8"/>
    <w:rsid w:val="001C2872"/>
    <w:rsid w:val="001E3D72"/>
    <w:rsid w:val="001F5347"/>
    <w:rsid w:val="00207178"/>
    <w:rsid w:val="00207C90"/>
    <w:rsid w:val="00235A47"/>
    <w:rsid w:val="00247B9C"/>
    <w:rsid w:val="00253557"/>
    <w:rsid w:val="00256422"/>
    <w:rsid w:val="002A511C"/>
    <w:rsid w:val="002B4447"/>
    <w:rsid w:val="002E3A37"/>
    <w:rsid w:val="002E44AA"/>
    <w:rsid w:val="002E5DF6"/>
    <w:rsid w:val="00310FFD"/>
    <w:rsid w:val="00315925"/>
    <w:rsid w:val="003205BB"/>
    <w:rsid w:val="0032391F"/>
    <w:rsid w:val="00354113"/>
    <w:rsid w:val="00392E43"/>
    <w:rsid w:val="003C0E38"/>
    <w:rsid w:val="003C214E"/>
    <w:rsid w:val="003F55E0"/>
    <w:rsid w:val="00416120"/>
    <w:rsid w:val="0043134D"/>
    <w:rsid w:val="004520AC"/>
    <w:rsid w:val="00462687"/>
    <w:rsid w:val="00470489"/>
    <w:rsid w:val="0047276A"/>
    <w:rsid w:val="00473F44"/>
    <w:rsid w:val="00474497"/>
    <w:rsid w:val="004754C0"/>
    <w:rsid w:val="00480082"/>
    <w:rsid w:val="004834FE"/>
    <w:rsid w:val="00486869"/>
    <w:rsid w:val="004A3989"/>
    <w:rsid w:val="004B0F08"/>
    <w:rsid w:val="005016C5"/>
    <w:rsid w:val="005048BB"/>
    <w:rsid w:val="00510300"/>
    <w:rsid w:val="0051556A"/>
    <w:rsid w:val="005255E7"/>
    <w:rsid w:val="00526461"/>
    <w:rsid w:val="005267F9"/>
    <w:rsid w:val="00532F4F"/>
    <w:rsid w:val="00546F71"/>
    <w:rsid w:val="00581DEF"/>
    <w:rsid w:val="00587ED0"/>
    <w:rsid w:val="005B1457"/>
    <w:rsid w:val="005B6C85"/>
    <w:rsid w:val="005C05DC"/>
    <w:rsid w:val="005C5184"/>
    <w:rsid w:val="005C5589"/>
    <w:rsid w:val="005F4C49"/>
    <w:rsid w:val="006041DF"/>
    <w:rsid w:val="006126D7"/>
    <w:rsid w:val="00627808"/>
    <w:rsid w:val="0063647D"/>
    <w:rsid w:val="00643005"/>
    <w:rsid w:val="00643D1D"/>
    <w:rsid w:val="00662645"/>
    <w:rsid w:val="00691EE4"/>
    <w:rsid w:val="006A0C35"/>
    <w:rsid w:val="006B0EC0"/>
    <w:rsid w:val="006E292E"/>
    <w:rsid w:val="006F121D"/>
    <w:rsid w:val="006F1E8F"/>
    <w:rsid w:val="0070565E"/>
    <w:rsid w:val="00716380"/>
    <w:rsid w:val="00722230"/>
    <w:rsid w:val="00722718"/>
    <w:rsid w:val="00730253"/>
    <w:rsid w:val="0073216F"/>
    <w:rsid w:val="00740A84"/>
    <w:rsid w:val="00754B9A"/>
    <w:rsid w:val="00781755"/>
    <w:rsid w:val="00790341"/>
    <w:rsid w:val="00790555"/>
    <w:rsid w:val="00793484"/>
    <w:rsid w:val="0079736A"/>
    <w:rsid w:val="007F40CB"/>
    <w:rsid w:val="0086798C"/>
    <w:rsid w:val="0088097B"/>
    <w:rsid w:val="008B0F04"/>
    <w:rsid w:val="008B20F8"/>
    <w:rsid w:val="008B2964"/>
    <w:rsid w:val="008C167C"/>
    <w:rsid w:val="008C4223"/>
    <w:rsid w:val="008E1E3E"/>
    <w:rsid w:val="008E5E3D"/>
    <w:rsid w:val="008F2CED"/>
    <w:rsid w:val="009044CD"/>
    <w:rsid w:val="00915663"/>
    <w:rsid w:val="0095388D"/>
    <w:rsid w:val="00995AA8"/>
    <w:rsid w:val="009A0EDA"/>
    <w:rsid w:val="009A5462"/>
    <w:rsid w:val="009B34F9"/>
    <w:rsid w:val="009D1F56"/>
    <w:rsid w:val="009E1E01"/>
    <w:rsid w:val="009E563C"/>
    <w:rsid w:val="009F3EE3"/>
    <w:rsid w:val="00A403E0"/>
    <w:rsid w:val="00A538B3"/>
    <w:rsid w:val="00A56431"/>
    <w:rsid w:val="00A6168F"/>
    <w:rsid w:val="00A707DD"/>
    <w:rsid w:val="00AA28F4"/>
    <w:rsid w:val="00AB206B"/>
    <w:rsid w:val="00AB325B"/>
    <w:rsid w:val="00AD718A"/>
    <w:rsid w:val="00AE1C29"/>
    <w:rsid w:val="00AE450D"/>
    <w:rsid w:val="00B036F9"/>
    <w:rsid w:val="00B04BCC"/>
    <w:rsid w:val="00B2365E"/>
    <w:rsid w:val="00B6192D"/>
    <w:rsid w:val="00B62373"/>
    <w:rsid w:val="00B72DB7"/>
    <w:rsid w:val="00B818BB"/>
    <w:rsid w:val="00B81F45"/>
    <w:rsid w:val="00BC294C"/>
    <w:rsid w:val="00BD27F0"/>
    <w:rsid w:val="00BD5DDF"/>
    <w:rsid w:val="00BE1864"/>
    <w:rsid w:val="00BF3608"/>
    <w:rsid w:val="00BF4A2F"/>
    <w:rsid w:val="00BF6AAB"/>
    <w:rsid w:val="00C34058"/>
    <w:rsid w:val="00C46C1A"/>
    <w:rsid w:val="00C522FC"/>
    <w:rsid w:val="00C621BB"/>
    <w:rsid w:val="00C62A99"/>
    <w:rsid w:val="00C62D43"/>
    <w:rsid w:val="00C6347D"/>
    <w:rsid w:val="00C66FE6"/>
    <w:rsid w:val="00C70702"/>
    <w:rsid w:val="00C75F45"/>
    <w:rsid w:val="00CA0645"/>
    <w:rsid w:val="00CA3FCA"/>
    <w:rsid w:val="00CB1EC1"/>
    <w:rsid w:val="00CF3A59"/>
    <w:rsid w:val="00D02482"/>
    <w:rsid w:val="00D050F8"/>
    <w:rsid w:val="00D0517B"/>
    <w:rsid w:val="00D069DB"/>
    <w:rsid w:val="00D11DBC"/>
    <w:rsid w:val="00D22529"/>
    <w:rsid w:val="00D26076"/>
    <w:rsid w:val="00D5275D"/>
    <w:rsid w:val="00D52955"/>
    <w:rsid w:val="00D92166"/>
    <w:rsid w:val="00D933A9"/>
    <w:rsid w:val="00DA0340"/>
    <w:rsid w:val="00DB2C48"/>
    <w:rsid w:val="00DB6190"/>
    <w:rsid w:val="00DB679D"/>
    <w:rsid w:val="00DD47FD"/>
    <w:rsid w:val="00DD5033"/>
    <w:rsid w:val="00DF76E1"/>
    <w:rsid w:val="00E015B3"/>
    <w:rsid w:val="00E1032C"/>
    <w:rsid w:val="00E36821"/>
    <w:rsid w:val="00E86494"/>
    <w:rsid w:val="00EB075C"/>
    <w:rsid w:val="00EC2970"/>
    <w:rsid w:val="00EF19B1"/>
    <w:rsid w:val="00F6301F"/>
    <w:rsid w:val="00F70561"/>
    <w:rsid w:val="00F82D56"/>
    <w:rsid w:val="00FA7FBB"/>
    <w:rsid w:val="00FB01D9"/>
    <w:rsid w:val="00FB06E5"/>
    <w:rsid w:val="00FB6552"/>
    <w:rsid w:val="00FC638B"/>
    <w:rsid w:val="00FF5BD9"/>
  </w:rsids>
  <m:mathPr>
    <m:mathFont m:val="Cambria Math"/>
    <m:brkBin m:val="before"/>
    <m:brkBinSub m:val="--"/>
    <m:smallFrac m:val="0"/>
    <m:dispDef/>
    <m:lMargin m:val="0"/>
    <m:rMargin m:val="0"/>
    <m:defJc m:val="centerGroup"/>
    <m:wrapIndent m:val="1440"/>
    <m:intLim m:val="subSup"/>
    <m:naryLim m:val="undOvr"/>
  </m:mathPr>
  <w:themeFontLang w:val="e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A73A1"/>
  <w15:chartTrackingRefBased/>
  <w15:docId w15:val="{19507D8F-DA17-094F-992C-66399D79A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R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1D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81D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81D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1D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1D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1DE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1DE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1DE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1DE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1D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81D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81D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1D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1D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1D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1D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1D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1DEF"/>
    <w:rPr>
      <w:rFonts w:eastAsiaTheme="majorEastAsia" w:cstheme="majorBidi"/>
      <w:color w:val="272727" w:themeColor="text1" w:themeTint="D8"/>
    </w:rPr>
  </w:style>
  <w:style w:type="paragraph" w:styleId="Title">
    <w:name w:val="Title"/>
    <w:basedOn w:val="Normal"/>
    <w:next w:val="Normal"/>
    <w:link w:val="TitleChar"/>
    <w:uiPriority w:val="10"/>
    <w:qFormat/>
    <w:rsid w:val="00581DE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1D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1DE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1D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1DE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81DEF"/>
    <w:rPr>
      <w:i/>
      <w:iCs/>
      <w:color w:val="404040" w:themeColor="text1" w:themeTint="BF"/>
    </w:rPr>
  </w:style>
  <w:style w:type="paragraph" w:styleId="ListParagraph">
    <w:name w:val="List Paragraph"/>
    <w:basedOn w:val="Normal"/>
    <w:uiPriority w:val="34"/>
    <w:qFormat/>
    <w:rsid w:val="00581DEF"/>
    <w:pPr>
      <w:ind w:left="720"/>
      <w:contextualSpacing/>
    </w:pPr>
  </w:style>
  <w:style w:type="character" w:styleId="IntenseEmphasis">
    <w:name w:val="Intense Emphasis"/>
    <w:basedOn w:val="DefaultParagraphFont"/>
    <w:uiPriority w:val="21"/>
    <w:qFormat/>
    <w:rsid w:val="00581DEF"/>
    <w:rPr>
      <w:i/>
      <w:iCs/>
      <w:color w:val="2F5496" w:themeColor="accent1" w:themeShade="BF"/>
    </w:rPr>
  </w:style>
  <w:style w:type="paragraph" w:styleId="IntenseQuote">
    <w:name w:val="Intense Quote"/>
    <w:basedOn w:val="Normal"/>
    <w:next w:val="Normal"/>
    <w:link w:val="IntenseQuoteChar"/>
    <w:uiPriority w:val="30"/>
    <w:qFormat/>
    <w:rsid w:val="00581D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1DEF"/>
    <w:rPr>
      <w:i/>
      <w:iCs/>
      <w:color w:val="2F5496" w:themeColor="accent1" w:themeShade="BF"/>
    </w:rPr>
  </w:style>
  <w:style w:type="character" w:styleId="IntenseReference">
    <w:name w:val="Intense Reference"/>
    <w:basedOn w:val="DefaultParagraphFont"/>
    <w:uiPriority w:val="32"/>
    <w:qFormat/>
    <w:rsid w:val="00581DEF"/>
    <w:rPr>
      <w:b/>
      <w:bCs/>
      <w:smallCaps/>
      <w:color w:val="2F5496" w:themeColor="accent1" w:themeShade="BF"/>
      <w:spacing w:val="5"/>
    </w:rPr>
  </w:style>
  <w:style w:type="character" w:styleId="Strong">
    <w:name w:val="Strong"/>
    <w:basedOn w:val="DefaultParagraphFont"/>
    <w:uiPriority w:val="22"/>
    <w:qFormat/>
    <w:rsid w:val="00581DEF"/>
    <w:rPr>
      <w:b/>
      <w:bCs/>
    </w:rPr>
  </w:style>
  <w:style w:type="paragraph" w:styleId="NormalWeb">
    <w:name w:val="Normal (Web)"/>
    <w:basedOn w:val="Normal"/>
    <w:uiPriority w:val="99"/>
    <w:semiHidden/>
    <w:unhideWhenUsed/>
    <w:rsid w:val="00581DEF"/>
    <w:pPr>
      <w:spacing w:before="100" w:beforeAutospacing="1" w:after="100" w:afterAutospacing="1"/>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581DEF"/>
    <w:rPr>
      <w:i/>
      <w:iCs/>
    </w:rPr>
  </w:style>
  <w:style w:type="character" w:customStyle="1" w:styleId="apple-converted-space">
    <w:name w:val="apple-converted-space"/>
    <w:basedOn w:val="DefaultParagraphFont"/>
    <w:rsid w:val="00581D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C68CC-3BAE-9045-BAB8-FF45F4C17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902</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Verica Krstic</dc:creator>
  <cp:keywords/>
  <dc:description/>
  <cp:lastModifiedBy>Sara Parezanović</cp:lastModifiedBy>
  <cp:revision>2</cp:revision>
  <dcterms:created xsi:type="dcterms:W3CDTF">2026-01-30T15:14:00Z</dcterms:created>
  <dcterms:modified xsi:type="dcterms:W3CDTF">2026-01-30T15:14:00Z</dcterms:modified>
</cp:coreProperties>
</file>