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A4" w:rsidRDefault="00B449A4" w:rsidP="00464638">
      <w:pPr>
        <w:jc w:val="both"/>
        <w:rPr>
          <w:rFonts w:ascii="Calibri" w:hAnsi="Calibri" w:cs="Calibri"/>
          <w:sz w:val="18"/>
          <w:szCs w:val="18"/>
          <w:lang w:val="ru-RU"/>
        </w:rPr>
      </w:pPr>
    </w:p>
    <w:p w:rsidR="00B449A4" w:rsidRDefault="00B449A4" w:rsidP="00464638">
      <w:pPr>
        <w:jc w:val="both"/>
        <w:rPr>
          <w:rFonts w:ascii="Calibri" w:hAnsi="Calibri" w:cs="Calibri"/>
          <w:sz w:val="18"/>
          <w:szCs w:val="18"/>
          <w:lang w:val="ru-RU"/>
        </w:rPr>
      </w:pPr>
    </w:p>
    <w:p w:rsidR="00B449A4" w:rsidRDefault="00B449A4" w:rsidP="00464638">
      <w:pPr>
        <w:jc w:val="both"/>
        <w:rPr>
          <w:rFonts w:ascii="Calibri" w:hAnsi="Calibri" w:cs="Calibri"/>
          <w:sz w:val="18"/>
          <w:szCs w:val="18"/>
          <w:lang w:val="ru-RU"/>
        </w:rPr>
      </w:pPr>
    </w:p>
    <w:p w:rsidR="00B449A4" w:rsidRDefault="00B449A4" w:rsidP="00464638">
      <w:pPr>
        <w:jc w:val="both"/>
        <w:rPr>
          <w:rFonts w:ascii="Calibri" w:hAnsi="Calibri" w:cs="Calibri"/>
          <w:sz w:val="18"/>
          <w:szCs w:val="18"/>
          <w:lang w:val="ru-RU"/>
        </w:rPr>
      </w:pPr>
    </w:p>
    <w:p w:rsidR="00B449A4" w:rsidRDefault="00B449A4" w:rsidP="00464638">
      <w:pPr>
        <w:jc w:val="both"/>
        <w:rPr>
          <w:rFonts w:ascii="Calibri" w:hAnsi="Calibri" w:cs="Calibri"/>
          <w:sz w:val="18"/>
          <w:szCs w:val="18"/>
          <w:lang w:val="ru-RU"/>
        </w:rPr>
      </w:pPr>
    </w:p>
    <w:p w:rsidR="00464638" w:rsidRPr="00CA07F8" w:rsidRDefault="00464638" w:rsidP="00464638">
      <w:pPr>
        <w:jc w:val="both"/>
        <w:rPr>
          <w:rFonts w:ascii="Calibri" w:hAnsi="Calibri" w:cs="Calibri"/>
          <w:sz w:val="18"/>
          <w:szCs w:val="18"/>
          <w:lang w:val="ru-RU"/>
        </w:rPr>
      </w:pPr>
      <w:r w:rsidRPr="00CA07F8">
        <w:rPr>
          <w:rFonts w:ascii="Calibri" w:hAnsi="Calibri" w:cs="Calibri"/>
          <w:sz w:val="18"/>
          <w:szCs w:val="18"/>
          <w:lang w:val="ru-RU"/>
        </w:rPr>
        <w:t>УНИВЕРЗИТЕТ У БЕОГРАДУ</w:t>
      </w:r>
    </w:p>
    <w:p w:rsidR="00464638" w:rsidRPr="003878D8" w:rsidRDefault="00464638" w:rsidP="00464638">
      <w:pPr>
        <w:rPr>
          <w:rFonts w:ascii="Calibri" w:hAnsi="Calibri" w:cs="Calibri"/>
          <w:sz w:val="18"/>
          <w:szCs w:val="18"/>
          <w:lang w:val="ru-RU"/>
        </w:rPr>
      </w:pPr>
      <w:r w:rsidRPr="003878D8">
        <w:rPr>
          <w:rFonts w:ascii="Calibri" w:hAnsi="Calibri" w:cs="Calibri"/>
          <w:sz w:val="18"/>
          <w:szCs w:val="18"/>
          <w:lang w:val="ru-RU"/>
        </w:rPr>
        <w:t>АРХИТЕКТОНСКИ ФАКУЛТЕТ</w:t>
      </w:r>
      <w:r w:rsidRPr="003878D8">
        <w:rPr>
          <w:rFonts w:ascii="Calibri" w:hAnsi="Calibri" w:cs="Calibri"/>
          <w:sz w:val="18"/>
          <w:szCs w:val="18"/>
          <w:lang w:val="ru-RU"/>
        </w:rPr>
        <w:tab/>
      </w:r>
      <w:r w:rsidRPr="003878D8">
        <w:rPr>
          <w:rFonts w:ascii="Calibri" w:hAnsi="Calibri" w:cs="Calibri"/>
          <w:sz w:val="18"/>
          <w:szCs w:val="18"/>
          <w:lang w:val="ru-RU"/>
        </w:rPr>
        <w:tab/>
      </w:r>
      <w:r w:rsidRPr="003878D8">
        <w:rPr>
          <w:rFonts w:ascii="Calibri" w:hAnsi="Calibri" w:cs="Calibri"/>
          <w:sz w:val="18"/>
          <w:szCs w:val="18"/>
          <w:lang w:val="ru-RU"/>
        </w:rPr>
        <w:tab/>
      </w:r>
      <w:r w:rsidRPr="003878D8">
        <w:rPr>
          <w:rFonts w:ascii="Calibri" w:hAnsi="Calibri" w:cs="Calibri"/>
          <w:sz w:val="18"/>
          <w:szCs w:val="18"/>
          <w:lang w:val="ru-RU"/>
        </w:rPr>
        <w:tab/>
      </w:r>
      <w:r w:rsidRPr="003878D8">
        <w:rPr>
          <w:rFonts w:ascii="Calibri" w:hAnsi="Calibri" w:cs="Calibri"/>
          <w:sz w:val="18"/>
          <w:szCs w:val="18"/>
          <w:lang w:val="sr-Latn-CS"/>
        </w:rPr>
        <w:tab/>
      </w:r>
      <w:r w:rsidRPr="003878D8">
        <w:rPr>
          <w:rFonts w:ascii="Calibri" w:hAnsi="Calibri" w:cs="Calibri"/>
          <w:sz w:val="18"/>
          <w:szCs w:val="18"/>
          <w:lang w:val="ru-RU"/>
        </w:rPr>
        <w:tab/>
      </w:r>
      <w:r w:rsidRPr="003878D8">
        <w:rPr>
          <w:rFonts w:ascii="Calibri" w:hAnsi="Calibri" w:cs="Calibri"/>
          <w:sz w:val="18"/>
          <w:szCs w:val="18"/>
          <w:lang w:val="ru-RU"/>
        </w:rPr>
        <w:tab/>
      </w:r>
    </w:p>
    <w:p w:rsidR="00464638" w:rsidRPr="00B449A4" w:rsidRDefault="00464638" w:rsidP="00464638">
      <w:pPr>
        <w:jc w:val="both"/>
        <w:rPr>
          <w:rFonts w:ascii="Calibri" w:hAnsi="Calibri" w:cs="Calibri"/>
          <w:sz w:val="18"/>
          <w:szCs w:val="18"/>
          <w:lang w:val="ru-RU"/>
        </w:rPr>
      </w:pPr>
      <w:r w:rsidRPr="003878D8">
        <w:rPr>
          <w:rFonts w:ascii="Calibri" w:hAnsi="Calibri" w:cs="Calibri"/>
          <w:sz w:val="18"/>
          <w:szCs w:val="18"/>
          <w:lang w:val="ru-RU"/>
        </w:rPr>
        <w:t>02-</w:t>
      </w:r>
      <w:r w:rsidR="009F6E32" w:rsidRPr="00B449A4">
        <w:rPr>
          <w:rFonts w:ascii="Calibri" w:hAnsi="Calibri" w:cs="Calibri"/>
          <w:sz w:val="18"/>
          <w:szCs w:val="18"/>
          <w:lang w:val="ru-RU"/>
        </w:rPr>
        <w:t>63</w:t>
      </w:r>
      <w:r w:rsidRPr="003878D8">
        <w:rPr>
          <w:rFonts w:ascii="Calibri" w:hAnsi="Calibri" w:cs="Calibri"/>
          <w:sz w:val="18"/>
          <w:szCs w:val="18"/>
          <w:lang w:val="ru-RU"/>
        </w:rPr>
        <w:t>/</w:t>
      </w:r>
      <w:r w:rsidR="009F6E32" w:rsidRPr="003878D8">
        <w:rPr>
          <w:rFonts w:ascii="Calibri" w:hAnsi="Calibri" w:cs="Calibri"/>
          <w:sz w:val="18"/>
          <w:szCs w:val="18"/>
          <w:lang w:val="ru-RU"/>
        </w:rPr>
        <w:t>1</w:t>
      </w:r>
      <w:r w:rsidR="003878D8" w:rsidRPr="003878D8">
        <w:rPr>
          <w:rFonts w:ascii="Calibri" w:hAnsi="Calibri" w:cs="Calibri"/>
          <w:sz w:val="18"/>
          <w:szCs w:val="18"/>
          <w:lang w:val="ru-RU"/>
        </w:rPr>
        <w:t>/</w:t>
      </w:r>
      <w:r w:rsidR="00D117BC">
        <w:rPr>
          <w:rFonts w:ascii="Calibri" w:hAnsi="Calibri" w:cs="Calibri"/>
          <w:sz w:val="18"/>
          <w:szCs w:val="18"/>
          <w:lang w:val="ru-RU"/>
        </w:rPr>
        <w:t>2-4.8</w:t>
      </w:r>
      <w:r w:rsidR="000D78A3">
        <w:rPr>
          <w:rFonts w:ascii="Calibri" w:hAnsi="Calibri" w:cs="Calibri"/>
          <w:sz w:val="18"/>
          <w:szCs w:val="18"/>
          <w:lang w:val="ru-RU"/>
        </w:rPr>
        <w:t>.</w:t>
      </w:r>
    </w:p>
    <w:p w:rsidR="00464638" w:rsidRPr="00E849C9" w:rsidRDefault="009F6E32" w:rsidP="00464638">
      <w:pPr>
        <w:jc w:val="both"/>
        <w:rPr>
          <w:rFonts w:ascii="Calibri" w:hAnsi="Calibri" w:cs="Calibri"/>
          <w:sz w:val="18"/>
          <w:szCs w:val="18"/>
          <w:lang w:val="ru-RU"/>
        </w:rPr>
      </w:pPr>
      <w:r w:rsidRPr="00B449A4">
        <w:rPr>
          <w:rFonts w:ascii="Calibri" w:hAnsi="Calibri" w:cs="Calibri"/>
          <w:sz w:val="18"/>
          <w:szCs w:val="18"/>
          <w:lang w:val="ru-RU"/>
        </w:rPr>
        <w:t>16</w:t>
      </w:r>
      <w:r w:rsidR="00464638" w:rsidRPr="00CA07F8">
        <w:rPr>
          <w:rFonts w:ascii="Calibri" w:hAnsi="Calibri" w:cs="Calibri"/>
          <w:sz w:val="18"/>
          <w:szCs w:val="18"/>
          <w:lang w:val="ru-RU"/>
        </w:rPr>
        <w:t>.</w:t>
      </w:r>
      <w:r w:rsidRPr="00B449A4">
        <w:rPr>
          <w:rFonts w:ascii="Calibri" w:hAnsi="Calibri" w:cs="Calibri"/>
          <w:sz w:val="18"/>
          <w:szCs w:val="18"/>
          <w:lang w:val="ru-RU"/>
        </w:rPr>
        <w:t>01</w:t>
      </w:r>
      <w:r>
        <w:rPr>
          <w:rFonts w:ascii="Calibri" w:hAnsi="Calibri" w:cs="Calibri"/>
          <w:sz w:val="18"/>
          <w:szCs w:val="18"/>
          <w:lang w:val="ru-RU"/>
        </w:rPr>
        <w:t>.2020</w:t>
      </w:r>
      <w:r w:rsidR="00464638" w:rsidRPr="00CA07F8">
        <w:rPr>
          <w:rFonts w:ascii="Calibri" w:hAnsi="Calibri" w:cs="Calibri"/>
          <w:sz w:val="18"/>
          <w:szCs w:val="18"/>
          <w:lang w:val="ru-RU"/>
        </w:rPr>
        <w:t>. године</w:t>
      </w:r>
    </w:p>
    <w:p w:rsidR="00464638" w:rsidRPr="00024C3D" w:rsidRDefault="00464638" w:rsidP="00464638">
      <w:pPr>
        <w:tabs>
          <w:tab w:val="left" w:pos="1635"/>
        </w:tabs>
        <w:jc w:val="both"/>
        <w:rPr>
          <w:rFonts w:ascii="Arial" w:hAnsi="Arial" w:cs="Arial"/>
          <w:sz w:val="18"/>
          <w:szCs w:val="18"/>
          <w:lang w:val="ru-RU"/>
        </w:rPr>
      </w:pPr>
      <w:r w:rsidRPr="00E849C9">
        <w:rPr>
          <w:rFonts w:ascii="Calibri" w:hAnsi="Calibri" w:cs="Calibri"/>
          <w:sz w:val="18"/>
          <w:szCs w:val="18"/>
          <w:lang w:val="ru-RU"/>
        </w:rPr>
        <w:t>Б е о г р а д</w:t>
      </w:r>
      <w:r w:rsidRPr="00024C3D">
        <w:rPr>
          <w:rFonts w:ascii="Calibri" w:hAnsi="Calibri" w:cs="Calibri"/>
          <w:sz w:val="18"/>
          <w:szCs w:val="18"/>
          <w:lang w:val="ru-RU"/>
        </w:rPr>
        <w:tab/>
      </w:r>
    </w:p>
    <w:p w:rsidR="00464638" w:rsidRPr="00BC4459" w:rsidRDefault="00464638" w:rsidP="00464638">
      <w:pPr>
        <w:spacing w:line="360" w:lineRule="auto"/>
        <w:rPr>
          <w:rFonts w:ascii="Arial" w:hAnsi="Arial" w:cs="Arial"/>
          <w:sz w:val="18"/>
          <w:szCs w:val="18"/>
          <w:lang w:val="ru-RU"/>
        </w:rPr>
      </w:pPr>
    </w:p>
    <w:p w:rsidR="00464638" w:rsidRPr="00BC4459" w:rsidRDefault="00464638" w:rsidP="00464638">
      <w:pPr>
        <w:spacing w:line="360" w:lineRule="auto"/>
        <w:rPr>
          <w:rFonts w:ascii="Arial" w:hAnsi="Arial" w:cs="Arial"/>
          <w:sz w:val="18"/>
          <w:szCs w:val="18"/>
          <w:lang w:val="ru-RU"/>
        </w:rPr>
      </w:pPr>
    </w:p>
    <w:p w:rsidR="000F6815" w:rsidRPr="00B449A4" w:rsidRDefault="000F6815" w:rsidP="000F6815">
      <w:pPr>
        <w:jc w:val="both"/>
        <w:rPr>
          <w:rFonts w:ascii="Calibri" w:hAnsi="Calibri" w:cs="Calibri"/>
          <w:sz w:val="18"/>
          <w:szCs w:val="18"/>
          <w:lang w:val="ru-RU"/>
        </w:rPr>
      </w:pPr>
      <w:r w:rsidRPr="00B449A4">
        <w:rPr>
          <w:rFonts w:ascii="Calibri" w:hAnsi="Calibri" w:cs="Calibri"/>
          <w:sz w:val="18"/>
          <w:szCs w:val="18"/>
          <w:lang w:val="ru-RU"/>
        </w:rPr>
        <w:t>ДЕКАНУ АРХИТЕКТОНСКОГ ФАКУЛТЕТА</w:t>
      </w:r>
    </w:p>
    <w:p w:rsidR="00464638" w:rsidRPr="00B449A4" w:rsidRDefault="000F6815" w:rsidP="000F6815">
      <w:pPr>
        <w:jc w:val="both"/>
        <w:rPr>
          <w:rFonts w:ascii="Calibri" w:hAnsi="Calibri" w:cs="Calibri"/>
          <w:sz w:val="18"/>
          <w:szCs w:val="18"/>
          <w:lang w:val="ru-RU"/>
        </w:rPr>
      </w:pPr>
      <w:r w:rsidRPr="00B449A4">
        <w:rPr>
          <w:rFonts w:ascii="Calibri" w:hAnsi="Calibri" w:cs="Calibri"/>
          <w:sz w:val="18"/>
          <w:szCs w:val="18"/>
          <w:lang w:val="ru-RU"/>
        </w:rPr>
        <w:t>НАСТАВНО-НАУЧНОМ ВЕЋУ</w:t>
      </w:r>
    </w:p>
    <w:p w:rsidR="00464638" w:rsidRDefault="00464638" w:rsidP="00464638">
      <w:pPr>
        <w:rPr>
          <w:rFonts w:ascii="Calibri" w:hAnsi="Calibri" w:cs="Calibri"/>
          <w:sz w:val="18"/>
          <w:szCs w:val="18"/>
          <w:lang w:val="sr-Cyrl-CS"/>
        </w:rPr>
      </w:pPr>
    </w:p>
    <w:p w:rsidR="00464638" w:rsidRPr="00AE4E48" w:rsidRDefault="00464638" w:rsidP="00464638">
      <w:pPr>
        <w:rPr>
          <w:rFonts w:ascii="Calibri" w:hAnsi="Calibri" w:cs="Calibri"/>
          <w:sz w:val="18"/>
          <w:szCs w:val="18"/>
          <w:lang w:val="sr-Cyrl-CS"/>
        </w:rPr>
      </w:pPr>
    </w:p>
    <w:p w:rsidR="00464638" w:rsidRPr="00BC4459" w:rsidRDefault="00464638" w:rsidP="00464638">
      <w:pPr>
        <w:rPr>
          <w:rFonts w:ascii="Calibri" w:hAnsi="Calibri" w:cs="Calibri"/>
          <w:sz w:val="18"/>
          <w:szCs w:val="18"/>
          <w:lang w:val="ru-RU"/>
        </w:rPr>
      </w:pPr>
    </w:p>
    <w:p w:rsidR="00D117BC" w:rsidRDefault="00D117BC" w:rsidP="00D117BC">
      <w:pPr>
        <w:jc w:val="both"/>
        <w:rPr>
          <w:rFonts w:ascii="Calibri" w:hAnsi="Calibri" w:cs="Calibri"/>
          <w:sz w:val="18"/>
          <w:szCs w:val="18"/>
          <w:lang w:val="sr-Cyrl-CS"/>
        </w:rPr>
      </w:pPr>
      <w:r>
        <w:rPr>
          <w:rFonts w:ascii="Calibri" w:hAnsi="Calibri" w:cs="Calibri"/>
          <w:sz w:val="18"/>
          <w:szCs w:val="18"/>
          <w:lang w:val="sr-Cyrl-CS"/>
        </w:rPr>
        <w:t xml:space="preserve">НА ОСНОВУ ПОТРЕБА РЕАЛИЗАЦИЈЕ НАСТАВЕ НА ДЕПРТМАНУ ЗА АРХИТЕКТУРУ, НА СТУДИЈСКИМ ПРОГРАМИМА МАСТЕР АКАДЕМСКЕ СТУДИЈЕ АРХИТЕКТУРА, ИНТЕГРИСАНЕ АКАДЕМСКЕ СТУДИЈЕ </w:t>
      </w:r>
    </w:p>
    <w:p w:rsidR="00D117BC" w:rsidRPr="00BC4459" w:rsidRDefault="00D117BC" w:rsidP="00D117BC">
      <w:pPr>
        <w:jc w:val="both"/>
        <w:rPr>
          <w:rFonts w:ascii="Calibri" w:hAnsi="Calibri" w:cs="Calibri"/>
          <w:sz w:val="18"/>
          <w:szCs w:val="18"/>
          <w:lang w:val="ru-RU"/>
        </w:rPr>
      </w:pPr>
    </w:p>
    <w:p w:rsidR="00D117BC" w:rsidRDefault="00D117BC" w:rsidP="00D117BC">
      <w:pPr>
        <w:jc w:val="both"/>
        <w:rPr>
          <w:rFonts w:ascii="Calibri" w:hAnsi="Calibri" w:cs="Calibri"/>
          <w:sz w:val="18"/>
          <w:szCs w:val="18"/>
          <w:lang w:val="sr-Cyrl-CS"/>
        </w:rPr>
      </w:pPr>
      <w:r>
        <w:rPr>
          <w:rFonts w:ascii="Calibri" w:hAnsi="Calibri" w:cs="Calibri"/>
          <w:sz w:val="18"/>
          <w:szCs w:val="18"/>
          <w:lang w:val="sr-Cyrl-CS"/>
        </w:rPr>
        <w:t>НА 0</w:t>
      </w:r>
      <w:r w:rsidRPr="00B449A4">
        <w:rPr>
          <w:rFonts w:ascii="Calibri" w:hAnsi="Calibri" w:cs="Calibri"/>
          <w:sz w:val="18"/>
          <w:szCs w:val="18"/>
          <w:lang w:val="ru-RU"/>
        </w:rPr>
        <w:t>4</w:t>
      </w:r>
      <w:r w:rsidRPr="00C36B59">
        <w:rPr>
          <w:rFonts w:ascii="Calibri" w:hAnsi="Calibri" w:cs="Calibri"/>
          <w:sz w:val="18"/>
          <w:szCs w:val="18"/>
          <w:lang w:val="sr-Cyrl-CS"/>
        </w:rPr>
        <w:t xml:space="preserve">. СЕДНИЦИ ДЕПАРТМАНА ЗА АРХИТЕКТУРУ </w:t>
      </w:r>
      <w:r w:rsidRPr="0058279D">
        <w:rPr>
          <w:rFonts w:ascii="Calibri" w:hAnsi="Calibri" w:cs="Calibri"/>
          <w:sz w:val="18"/>
          <w:szCs w:val="18"/>
          <w:lang w:val="ru-RU"/>
        </w:rPr>
        <w:t>У ШКОЛСКОЈ 201</w:t>
      </w:r>
      <w:r>
        <w:rPr>
          <w:rFonts w:ascii="Calibri" w:hAnsi="Calibri" w:cs="Calibri"/>
          <w:sz w:val="18"/>
          <w:szCs w:val="18"/>
          <w:lang w:val="ru-RU"/>
        </w:rPr>
        <w:t>9</w:t>
      </w:r>
      <w:r>
        <w:rPr>
          <w:rFonts w:ascii="Calibri" w:hAnsi="Calibri" w:cs="Calibri"/>
          <w:sz w:val="18"/>
          <w:szCs w:val="18"/>
          <w:lang w:val="sr-Cyrl-CS"/>
        </w:rPr>
        <w:t>/2020</w:t>
      </w:r>
      <w:r w:rsidRPr="00C36B59">
        <w:rPr>
          <w:rFonts w:ascii="Calibri" w:hAnsi="Calibri" w:cs="Calibri"/>
          <w:sz w:val="18"/>
          <w:szCs w:val="18"/>
          <w:lang w:val="sr-Cyrl-CS"/>
        </w:rPr>
        <w:t xml:space="preserve">. </w:t>
      </w:r>
      <w:r w:rsidRPr="0058279D">
        <w:rPr>
          <w:rFonts w:ascii="Calibri" w:hAnsi="Calibri" w:cs="Calibri"/>
          <w:sz w:val="18"/>
          <w:szCs w:val="18"/>
          <w:lang w:val="ru-RU"/>
        </w:rPr>
        <w:t>ГОДИНИ</w:t>
      </w:r>
      <w:r w:rsidRPr="00C36B59">
        <w:rPr>
          <w:rFonts w:ascii="Calibri" w:hAnsi="Calibri" w:cs="Calibri"/>
          <w:sz w:val="18"/>
          <w:szCs w:val="18"/>
          <w:lang w:val="sr-Cyrl-CS"/>
        </w:rPr>
        <w:t xml:space="preserve">, ОДРЖАНОЈ </w:t>
      </w:r>
      <w:r w:rsidRPr="00B449A4">
        <w:rPr>
          <w:rFonts w:ascii="Calibri" w:hAnsi="Calibri" w:cs="Calibri"/>
          <w:sz w:val="18"/>
          <w:szCs w:val="18"/>
          <w:lang w:val="ru-RU"/>
        </w:rPr>
        <w:t>16</w:t>
      </w:r>
      <w:r>
        <w:rPr>
          <w:rFonts w:ascii="Calibri" w:hAnsi="Calibri" w:cs="Calibri"/>
          <w:sz w:val="18"/>
          <w:szCs w:val="18"/>
          <w:lang w:val="sr-Cyrl-CS"/>
        </w:rPr>
        <w:t xml:space="preserve">. ЈАНУАРА 2020. ГОДИНЕ ЈЕДНОГЛАСНО </w:t>
      </w:r>
      <w:r w:rsidRPr="00C36B59">
        <w:rPr>
          <w:rFonts w:ascii="Calibri" w:hAnsi="Calibri" w:cs="Calibri"/>
          <w:sz w:val="18"/>
          <w:szCs w:val="18"/>
          <w:lang w:val="sr-Cyrl-CS"/>
        </w:rPr>
        <w:t xml:space="preserve">ЈЕ </w:t>
      </w:r>
      <w:r>
        <w:rPr>
          <w:rFonts w:ascii="Calibri" w:hAnsi="Calibri" w:cs="Calibri"/>
          <w:sz w:val="18"/>
          <w:szCs w:val="18"/>
          <w:lang w:val="sr-Cyrl-CS"/>
        </w:rPr>
        <w:t xml:space="preserve">УСВОЈЕНА ИНИЦИЈАТИВА ДА СЕ НАСТАВНО-НАУЧНОМ ВЕЋУ АФ УПУТИ ПРЕДЛОГ ЗА АНГАЖОВАЊЕМ </w:t>
      </w:r>
    </w:p>
    <w:p w:rsidR="00D117BC" w:rsidRDefault="00D117BC" w:rsidP="00D117BC">
      <w:pPr>
        <w:jc w:val="both"/>
        <w:rPr>
          <w:rFonts w:ascii="Calibri" w:hAnsi="Calibri" w:cs="Calibri"/>
          <w:sz w:val="18"/>
          <w:szCs w:val="18"/>
          <w:lang w:val="sr-Cyrl-CS"/>
        </w:rPr>
      </w:pPr>
    </w:p>
    <w:p w:rsidR="00D117BC" w:rsidRDefault="00D117BC" w:rsidP="00D117BC">
      <w:pPr>
        <w:jc w:val="both"/>
        <w:rPr>
          <w:rFonts w:ascii="Calibri" w:hAnsi="Calibri" w:cs="Calibri"/>
          <w:b/>
          <w:sz w:val="18"/>
          <w:szCs w:val="18"/>
          <w:lang w:val="sr-Cyrl-CS"/>
        </w:rPr>
      </w:pPr>
      <w:r>
        <w:rPr>
          <w:rFonts w:ascii="Calibri" w:hAnsi="Calibri" w:cs="Calibri"/>
          <w:b/>
          <w:sz w:val="18"/>
          <w:szCs w:val="18"/>
          <w:lang w:val="sr-Cyrl-CS"/>
        </w:rPr>
        <w:t xml:space="preserve">ПЕЈЗАЖНОГ АРХИТЕКТЕ АЛЕКСАНДРА БОБИЋА, </w:t>
      </w:r>
    </w:p>
    <w:p w:rsidR="00D117BC" w:rsidRPr="00B13212" w:rsidRDefault="00D117BC" w:rsidP="00D117BC">
      <w:pPr>
        <w:jc w:val="both"/>
        <w:rPr>
          <w:rFonts w:ascii="Calibri" w:hAnsi="Calibri" w:cs="Calibri"/>
          <w:sz w:val="18"/>
          <w:szCs w:val="18"/>
          <w:lang w:val="sr-Cyrl-CS"/>
        </w:rPr>
      </w:pPr>
      <w:r>
        <w:rPr>
          <w:rFonts w:ascii="Calibri" w:hAnsi="Calibri" w:cs="Calibri"/>
          <w:sz w:val="18"/>
          <w:szCs w:val="18"/>
          <w:lang w:val="sr-Cyrl-CS"/>
        </w:rPr>
        <w:t xml:space="preserve">КАО АФИРМИСАНОГ СТРУЧЊАКА ИЗ ПРАКСЕ КОЈЕ СВОЈИМ РАДОМ МОЖЕ ДА ДОПРИНЕСЕ УНАПРЕЂЕЊУ НАСТАВЕ НА ДЕПАРТМАНУ ЗА АРХИТЕКТУРУ УНИВЕРЗИТЕТА У БЕОГРАДУ - АРХИТЕКТОНСКОГ ФАКУЛТЕТА </w:t>
      </w:r>
    </w:p>
    <w:p w:rsidR="00D117BC" w:rsidRDefault="00D117BC" w:rsidP="00D117BC">
      <w:pPr>
        <w:jc w:val="both"/>
        <w:rPr>
          <w:rFonts w:ascii="Calibri" w:hAnsi="Calibri" w:cs="Calibri"/>
          <w:sz w:val="18"/>
          <w:szCs w:val="18"/>
          <w:lang w:val="sr-Cyrl-CS"/>
        </w:rPr>
      </w:pPr>
    </w:p>
    <w:p w:rsidR="00D117BC" w:rsidRDefault="00D117BC" w:rsidP="00D117BC">
      <w:pPr>
        <w:jc w:val="both"/>
        <w:rPr>
          <w:rFonts w:ascii="Calibri" w:hAnsi="Calibri" w:cs="Calibri"/>
          <w:sz w:val="18"/>
          <w:szCs w:val="18"/>
          <w:lang w:val="sr-Cyrl-CS"/>
        </w:rPr>
      </w:pPr>
      <w:r>
        <w:rPr>
          <w:rFonts w:ascii="Calibri" w:hAnsi="Calibri" w:cs="Calibri"/>
          <w:sz w:val="18"/>
          <w:szCs w:val="18"/>
          <w:lang w:val="sr-Cyrl-CS"/>
        </w:rPr>
        <w:t>НА ПРЕДМЕТУ:</w:t>
      </w:r>
    </w:p>
    <w:p w:rsidR="00D117BC" w:rsidRDefault="00D117BC" w:rsidP="00D117BC">
      <w:pPr>
        <w:jc w:val="both"/>
        <w:rPr>
          <w:rFonts w:ascii="Calibri" w:hAnsi="Calibri" w:cs="Calibri"/>
          <w:sz w:val="18"/>
          <w:szCs w:val="18"/>
          <w:lang w:val="sr-Cyrl-CS"/>
        </w:rPr>
      </w:pPr>
    </w:p>
    <w:p w:rsidR="00D117BC" w:rsidRDefault="00D117BC" w:rsidP="00D117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  <w:lang w:val="sr-Cyrl-CS"/>
        </w:rPr>
      </w:pPr>
      <w:r>
        <w:rPr>
          <w:rFonts w:ascii="Calibri" w:hAnsi="Calibri" w:cs="Calibri"/>
          <w:sz w:val="18"/>
          <w:szCs w:val="18"/>
          <w:lang w:val="sr-Cyrl-CS"/>
        </w:rPr>
        <w:t xml:space="preserve">СТУДИО М01А (ПРОЈЕКАТ И РАДИОНИЦА) НА ПРВОЈ ГОДИНИ </w:t>
      </w:r>
      <w:r w:rsidRPr="00B13212">
        <w:rPr>
          <w:rFonts w:ascii="Calibri" w:hAnsi="Calibri" w:cs="Calibri"/>
          <w:i/>
          <w:sz w:val="18"/>
          <w:szCs w:val="18"/>
          <w:lang w:val="sr-Cyrl-CS"/>
        </w:rPr>
        <w:t>МАСА</w:t>
      </w:r>
      <w:r>
        <w:rPr>
          <w:rFonts w:ascii="Calibri" w:hAnsi="Calibri" w:cs="Calibri"/>
          <w:sz w:val="18"/>
          <w:szCs w:val="18"/>
          <w:lang w:val="sr-Cyrl-CS"/>
        </w:rPr>
        <w:t xml:space="preserve">, ОДНОСНО СТУДИО 05А (ПРОЈЕКАТ И РАДИОНИЦА) ЧЕТВРТОЈ ГОДИНИ </w:t>
      </w:r>
      <w:r w:rsidRPr="00B13212">
        <w:rPr>
          <w:rFonts w:ascii="Calibri" w:hAnsi="Calibri" w:cs="Calibri"/>
          <w:i/>
          <w:sz w:val="18"/>
          <w:szCs w:val="18"/>
          <w:lang w:val="sr-Cyrl-CS"/>
        </w:rPr>
        <w:t>ИАСА</w:t>
      </w:r>
      <w:r>
        <w:rPr>
          <w:rFonts w:ascii="Calibri" w:hAnsi="Calibri" w:cs="Calibri"/>
          <w:sz w:val="18"/>
          <w:szCs w:val="18"/>
          <w:lang w:val="sr-Cyrl-CS"/>
        </w:rPr>
        <w:t xml:space="preserve"> СТУДИЈСКОГ ПРОГРАМА </w:t>
      </w:r>
    </w:p>
    <w:p w:rsidR="00D117BC" w:rsidRPr="00CD4002" w:rsidRDefault="00D117BC" w:rsidP="00D117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  <w:lang w:val="sr-Cyrl-CS"/>
        </w:rPr>
      </w:pPr>
      <w:r>
        <w:rPr>
          <w:rFonts w:ascii="Calibri" w:hAnsi="Calibri" w:cs="Calibri"/>
          <w:sz w:val="18"/>
          <w:szCs w:val="18"/>
          <w:lang w:val="sr-Cyrl-CS"/>
        </w:rPr>
        <w:t xml:space="preserve">СТУДИО М02А (ПРОЈЕКАТ И РАДИОНИЦА) НА ПРВОЈ ГОДИНИ </w:t>
      </w:r>
      <w:r w:rsidRPr="00B13212">
        <w:rPr>
          <w:rFonts w:ascii="Calibri" w:hAnsi="Calibri" w:cs="Calibri"/>
          <w:i/>
          <w:sz w:val="18"/>
          <w:szCs w:val="18"/>
          <w:lang w:val="sr-Cyrl-CS"/>
        </w:rPr>
        <w:t>МАСА</w:t>
      </w:r>
      <w:r>
        <w:rPr>
          <w:rFonts w:ascii="Calibri" w:hAnsi="Calibri" w:cs="Calibri"/>
          <w:sz w:val="18"/>
          <w:szCs w:val="18"/>
          <w:lang w:val="sr-Cyrl-CS"/>
        </w:rPr>
        <w:t xml:space="preserve">, ОДНОСНО СТУДИО 06А (ПРОЈЕКАТ И РАДИОНИЦА) ЧЕТВРТОЈ ГОДИНИ </w:t>
      </w:r>
      <w:r w:rsidRPr="00B13212">
        <w:rPr>
          <w:rFonts w:ascii="Calibri" w:hAnsi="Calibri" w:cs="Calibri"/>
          <w:i/>
          <w:sz w:val="18"/>
          <w:szCs w:val="18"/>
          <w:lang w:val="sr-Cyrl-CS"/>
        </w:rPr>
        <w:t>ИАСА</w:t>
      </w:r>
      <w:r>
        <w:rPr>
          <w:rFonts w:ascii="Calibri" w:hAnsi="Calibri" w:cs="Calibri"/>
          <w:sz w:val="18"/>
          <w:szCs w:val="18"/>
          <w:lang w:val="sr-Cyrl-CS"/>
        </w:rPr>
        <w:t xml:space="preserve"> СТУДИЈСКОГ ПРОГРАМА </w:t>
      </w:r>
    </w:p>
    <w:p w:rsidR="00D117BC" w:rsidRPr="00CD4002" w:rsidRDefault="00D117BC" w:rsidP="00D117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  <w:lang w:val="sr-Cyrl-CS"/>
        </w:rPr>
      </w:pPr>
      <w:r>
        <w:rPr>
          <w:rFonts w:ascii="Calibri" w:hAnsi="Calibri" w:cs="Calibri"/>
          <w:sz w:val="18"/>
          <w:szCs w:val="18"/>
          <w:lang w:val="sr-Cyrl-CS"/>
        </w:rPr>
        <w:t xml:space="preserve">СТУДИО М03А (ПРОЈЕКАТ И РАДИОНИЦА) НА ДРУГОЈ ГОДИНИ </w:t>
      </w:r>
      <w:r w:rsidRPr="00B13212">
        <w:rPr>
          <w:rFonts w:ascii="Calibri" w:hAnsi="Calibri" w:cs="Calibri"/>
          <w:i/>
          <w:sz w:val="18"/>
          <w:szCs w:val="18"/>
          <w:lang w:val="sr-Cyrl-CS"/>
        </w:rPr>
        <w:t>МАСА</w:t>
      </w:r>
      <w:r>
        <w:rPr>
          <w:rFonts w:ascii="Calibri" w:hAnsi="Calibri" w:cs="Calibri"/>
          <w:sz w:val="18"/>
          <w:szCs w:val="18"/>
          <w:lang w:val="sr-Cyrl-CS"/>
        </w:rPr>
        <w:t xml:space="preserve">, ОДНОСНО СТУДИО 07А (ПРОЈЕКАТ И РАДИОНИЦА) ПЕТОЈ ГОДИНИ </w:t>
      </w:r>
      <w:r w:rsidRPr="00B13212">
        <w:rPr>
          <w:rFonts w:ascii="Calibri" w:hAnsi="Calibri" w:cs="Calibri"/>
          <w:i/>
          <w:sz w:val="18"/>
          <w:szCs w:val="18"/>
          <w:lang w:val="sr-Cyrl-CS"/>
        </w:rPr>
        <w:t>ИАСА</w:t>
      </w:r>
      <w:r>
        <w:rPr>
          <w:rFonts w:ascii="Calibri" w:hAnsi="Calibri" w:cs="Calibri"/>
          <w:sz w:val="18"/>
          <w:szCs w:val="18"/>
          <w:lang w:val="sr-Cyrl-CS"/>
        </w:rPr>
        <w:t xml:space="preserve"> СТУДИЈСКОГ ПРОГРАМА </w:t>
      </w:r>
    </w:p>
    <w:p w:rsidR="00D117BC" w:rsidRPr="00CD4002" w:rsidRDefault="00D117BC" w:rsidP="00D117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  <w:lang w:val="sr-Cyrl-CS"/>
        </w:rPr>
      </w:pPr>
      <w:r>
        <w:rPr>
          <w:rFonts w:ascii="Calibri" w:hAnsi="Calibri" w:cs="Calibri"/>
          <w:sz w:val="18"/>
          <w:szCs w:val="18"/>
          <w:lang w:val="sr-Cyrl-CS"/>
        </w:rPr>
        <w:t xml:space="preserve">МАСТЕР ПРОЈЕКАТ А НА ДРУГОЈ ГОДИНИ </w:t>
      </w:r>
      <w:r w:rsidRPr="00B13212">
        <w:rPr>
          <w:rFonts w:ascii="Calibri" w:hAnsi="Calibri" w:cs="Calibri"/>
          <w:i/>
          <w:sz w:val="18"/>
          <w:szCs w:val="18"/>
          <w:lang w:val="sr-Cyrl-CS"/>
        </w:rPr>
        <w:t>МАСА</w:t>
      </w:r>
      <w:r>
        <w:rPr>
          <w:rFonts w:ascii="Calibri" w:hAnsi="Calibri" w:cs="Calibri"/>
          <w:sz w:val="18"/>
          <w:szCs w:val="18"/>
          <w:lang w:val="sr-Cyrl-CS"/>
        </w:rPr>
        <w:t xml:space="preserve">, ОДНОСНО ПЕТОЈ ГОДИНИ </w:t>
      </w:r>
      <w:r w:rsidRPr="00B13212">
        <w:rPr>
          <w:rFonts w:ascii="Calibri" w:hAnsi="Calibri" w:cs="Calibri"/>
          <w:i/>
          <w:sz w:val="18"/>
          <w:szCs w:val="18"/>
          <w:lang w:val="sr-Cyrl-CS"/>
        </w:rPr>
        <w:t>ИАСА</w:t>
      </w:r>
      <w:r>
        <w:rPr>
          <w:rFonts w:ascii="Calibri" w:hAnsi="Calibri" w:cs="Calibri"/>
          <w:sz w:val="18"/>
          <w:szCs w:val="18"/>
          <w:lang w:val="sr-Cyrl-CS"/>
        </w:rPr>
        <w:t xml:space="preserve"> СТУДИЈСКОГ ПРОГРАМА </w:t>
      </w:r>
    </w:p>
    <w:p w:rsidR="00D117BC" w:rsidRPr="00D117BC" w:rsidRDefault="00D117BC" w:rsidP="00D117BC">
      <w:pPr>
        <w:pStyle w:val="ListParagraph"/>
        <w:jc w:val="both"/>
        <w:rPr>
          <w:rFonts w:ascii="Calibri" w:hAnsi="Calibri" w:cs="Calibri"/>
          <w:sz w:val="18"/>
          <w:szCs w:val="18"/>
          <w:lang w:val="sr-Cyrl-CS"/>
        </w:rPr>
      </w:pPr>
    </w:p>
    <w:p w:rsidR="00464638" w:rsidRDefault="00464638" w:rsidP="00464638">
      <w:pPr>
        <w:jc w:val="both"/>
        <w:rPr>
          <w:rFonts w:ascii="Calibri" w:hAnsi="Calibri" w:cs="Calibri"/>
          <w:sz w:val="18"/>
          <w:szCs w:val="18"/>
          <w:lang w:val="sr-Cyrl-CS"/>
        </w:rPr>
      </w:pPr>
    </w:p>
    <w:p w:rsidR="00464638" w:rsidRDefault="00464638" w:rsidP="00464638">
      <w:pPr>
        <w:jc w:val="both"/>
        <w:rPr>
          <w:rFonts w:ascii="Calibri" w:hAnsi="Calibri" w:cs="Calibri"/>
          <w:sz w:val="18"/>
          <w:szCs w:val="18"/>
          <w:lang w:val="sr-Cyrl-CS"/>
        </w:rPr>
      </w:pPr>
    </w:p>
    <w:p w:rsidR="00464638" w:rsidRDefault="00464638" w:rsidP="00464638">
      <w:pPr>
        <w:jc w:val="both"/>
        <w:rPr>
          <w:rFonts w:ascii="Calibri" w:hAnsi="Calibri" w:cs="Calibri"/>
          <w:sz w:val="18"/>
          <w:szCs w:val="18"/>
          <w:lang w:val="sr-Cyrl-CS"/>
        </w:rPr>
      </w:pPr>
    </w:p>
    <w:p w:rsidR="00464638" w:rsidRDefault="00464638" w:rsidP="00464638">
      <w:pPr>
        <w:jc w:val="both"/>
        <w:rPr>
          <w:rFonts w:ascii="Calibri" w:hAnsi="Calibri" w:cs="Calibri"/>
          <w:sz w:val="18"/>
          <w:szCs w:val="18"/>
          <w:lang w:val="sr-Cyrl-CS"/>
        </w:rPr>
      </w:pPr>
    </w:p>
    <w:p w:rsidR="00464638" w:rsidRDefault="00464638" w:rsidP="00464638">
      <w:pPr>
        <w:jc w:val="both"/>
        <w:rPr>
          <w:rFonts w:ascii="Calibri" w:hAnsi="Calibri" w:cs="Calibri"/>
          <w:sz w:val="18"/>
          <w:szCs w:val="18"/>
          <w:lang w:val="sr-Cyrl-CS"/>
        </w:rPr>
      </w:pPr>
    </w:p>
    <w:p w:rsidR="00464638" w:rsidRDefault="00464638" w:rsidP="00464638">
      <w:pPr>
        <w:jc w:val="both"/>
        <w:rPr>
          <w:rFonts w:ascii="Calibri" w:hAnsi="Calibri" w:cs="Calibri"/>
          <w:sz w:val="18"/>
          <w:szCs w:val="18"/>
          <w:lang w:val="sr-Cyrl-CS"/>
        </w:rPr>
      </w:pPr>
    </w:p>
    <w:p w:rsidR="00464638" w:rsidRDefault="00464638" w:rsidP="00464638">
      <w:pPr>
        <w:jc w:val="both"/>
        <w:rPr>
          <w:rFonts w:ascii="Calibri" w:hAnsi="Calibri" w:cs="Calibri"/>
          <w:sz w:val="18"/>
          <w:szCs w:val="18"/>
          <w:lang w:val="sr-Cyrl-CS"/>
        </w:rPr>
      </w:pPr>
    </w:p>
    <w:p w:rsidR="00464638" w:rsidRDefault="00464638" w:rsidP="00464638">
      <w:pPr>
        <w:jc w:val="both"/>
        <w:rPr>
          <w:rFonts w:ascii="Calibri" w:hAnsi="Calibri" w:cs="Calibri"/>
          <w:sz w:val="18"/>
          <w:szCs w:val="18"/>
          <w:lang w:val="sr-Cyrl-CS"/>
        </w:rPr>
      </w:pPr>
    </w:p>
    <w:p w:rsidR="00464638" w:rsidRDefault="00464638" w:rsidP="00464638">
      <w:pPr>
        <w:jc w:val="right"/>
        <w:rPr>
          <w:rFonts w:ascii="Calibri" w:hAnsi="Calibri" w:cs="Calibri"/>
          <w:sz w:val="18"/>
          <w:szCs w:val="22"/>
          <w:lang w:val="ru-RU"/>
        </w:rPr>
      </w:pPr>
      <w:r>
        <w:rPr>
          <w:rFonts w:ascii="Calibri" w:hAnsi="Calibri" w:cs="Calibri"/>
          <w:sz w:val="18"/>
          <w:szCs w:val="22"/>
          <w:lang w:val="sr-Cyrl-CS"/>
        </w:rPr>
        <w:tab/>
      </w:r>
      <w:r>
        <w:rPr>
          <w:rFonts w:ascii="Calibri" w:hAnsi="Calibri" w:cs="Calibri"/>
          <w:sz w:val="18"/>
          <w:szCs w:val="22"/>
          <w:lang w:val="sr-Cyrl-CS"/>
        </w:rPr>
        <w:tab/>
      </w:r>
      <w:r>
        <w:rPr>
          <w:rFonts w:ascii="Calibri" w:hAnsi="Calibri" w:cs="Calibri"/>
          <w:sz w:val="18"/>
          <w:szCs w:val="22"/>
          <w:lang w:val="sr-Cyrl-CS"/>
        </w:rPr>
        <w:tab/>
      </w:r>
      <w:r>
        <w:rPr>
          <w:rFonts w:ascii="Calibri" w:hAnsi="Calibri" w:cs="Calibri"/>
          <w:sz w:val="18"/>
          <w:szCs w:val="22"/>
          <w:lang w:val="ru-RU"/>
        </w:rPr>
        <w:tab/>
      </w:r>
      <w:r>
        <w:rPr>
          <w:rFonts w:ascii="Calibri" w:hAnsi="Calibri" w:cs="Calibri"/>
          <w:sz w:val="18"/>
          <w:szCs w:val="22"/>
          <w:lang w:val="ru-RU"/>
        </w:rPr>
        <w:tab/>
      </w:r>
      <w:r>
        <w:rPr>
          <w:rFonts w:ascii="Calibri" w:hAnsi="Calibri" w:cs="Calibri"/>
          <w:sz w:val="18"/>
          <w:szCs w:val="22"/>
          <w:lang w:val="sr-Cyrl-CS"/>
        </w:rPr>
        <w:t>РУКОВОДИЛАЦ  ДЕПАРТМАНА</w:t>
      </w:r>
    </w:p>
    <w:p w:rsidR="00464638" w:rsidRDefault="00464638" w:rsidP="00464638">
      <w:pPr>
        <w:jc w:val="right"/>
        <w:rPr>
          <w:rFonts w:ascii="Calibri" w:hAnsi="Calibri" w:cs="Calibri"/>
          <w:sz w:val="18"/>
          <w:szCs w:val="22"/>
          <w:lang w:val="ru-RU"/>
        </w:rPr>
      </w:pPr>
      <w:r>
        <w:rPr>
          <w:rFonts w:ascii="Calibri" w:hAnsi="Calibri" w:cs="Calibri"/>
          <w:sz w:val="18"/>
          <w:szCs w:val="22"/>
          <w:lang w:val="ru-RU"/>
        </w:rPr>
        <w:tab/>
      </w:r>
      <w:r>
        <w:rPr>
          <w:rFonts w:ascii="Calibri" w:hAnsi="Calibri" w:cs="Calibri"/>
          <w:sz w:val="18"/>
          <w:szCs w:val="22"/>
          <w:lang w:val="ru-RU"/>
        </w:rPr>
        <w:tab/>
      </w:r>
      <w:r>
        <w:rPr>
          <w:rFonts w:ascii="Calibri" w:hAnsi="Calibri" w:cs="Calibri"/>
          <w:sz w:val="18"/>
          <w:szCs w:val="22"/>
          <w:lang w:val="ru-RU"/>
        </w:rPr>
        <w:tab/>
      </w:r>
      <w:r>
        <w:rPr>
          <w:rFonts w:ascii="Calibri" w:hAnsi="Calibri" w:cs="Calibri"/>
          <w:sz w:val="18"/>
          <w:szCs w:val="22"/>
          <w:lang w:val="ru-RU"/>
        </w:rPr>
        <w:tab/>
      </w:r>
      <w:r>
        <w:rPr>
          <w:rFonts w:ascii="Calibri" w:hAnsi="Calibri" w:cs="Calibri"/>
          <w:sz w:val="18"/>
          <w:szCs w:val="22"/>
          <w:lang w:val="ru-RU"/>
        </w:rPr>
        <w:tab/>
      </w:r>
    </w:p>
    <w:p w:rsidR="00464638" w:rsidRDefault="00464638" w:rsidP="00464638">
      <w:pPr>
        <w:ind w:left="2880"/>
        <w:jc w:val="right"/>
        <w:rPr>
          <w:rFonts w:ascii="Calibri" w:eastAsia="Calibri" w:hAnsi="Calibri" w:cs="Calibri"/>
          <w:sz w:val="18"/>
          <w:szCs w:val="22"/>
          <w:lang w:val="ru-RU"/>
        </w:rPr>
      </w:pPr>
      <w:r>
        <w:rPr>
          <w:rFonts w:ascii="Calibri" w:hAnsi="Calibri" w:cs="Calibri"/>
          <w:sz w:val="18"/>
          <w:szCs w:val="22"/>
          <w:lang w:val="ru-RU"/>
        </w:rPr>
        <w:tab/>
      </w:r>
      <w:r>
        <w:rPr>
          <w:rFonts w:ascii="Calibri" w:hAnsi="Calibri" w:cs="Calibri"/>
          <w:sz w:val="18"/>
          <w:szCs w:val="22"/>
          <w:lang w:val="ru-RU"/>
        </w:rPr>
        <w:tab/>
      </w:r>
      <w:r>
        <w:rPr>
          <w:rFonts w:ascii="Calibri" w:hAnsi="Calibri" w:cs="Calibri"/>
          <w:sz w:val="18"/>
          <w:szCs w:val="22"/>
          <w:lang w:val="ru-RU"/>
        </w:rPr>
        <w:tab/>
      </w:r>
      <w:r>
        <w:rPr>
          <w:rFonts w:ascii="Calibri" w:hAnsi="Calibri" w:cs="Calibri"/>
          <w:sz w:val="18"/>
          <w:szCs w:val="22"/>
          <w:lang w:val="ru-RU"/>
        </w:rPr>
        <w:tab/>
      </w:r>
      <w:r>
        <w:rPr>
          <w:rFonts w:ascii="Calibri" w:hAnsi="Calibri" w:cs="Calibri"/>
          <w:sz w:val="18"/>
          <w:szCs w:val="22"/>
          <w:lang w:val="ru-RU"/>
        </w:rPr>
        <w:tab/>
      </w:r>
      <w:r>
        <w:rPr>
          <w:rFonts w:ascii="Calibri" w:hAnsi="Calibri" w:cs="Calibri"/>
          <w:sz w:val="18"/>
          <w:szCs w:val="22"/>
          <w:lang w:val="ru-RU"/>
        </w:rPr>
        <w:tab/>
      </w:r>
      <w:r>
        <w:rPr>
          <w:rFonts w:ascii="Calibri" w:hAnsi="Calibri" w:cs="Calibri"/>
          <w:sz w:val="18"/>
          <w:szCs w:val="22"/>
          <w:lang w:val="ru-RU"/>
        </w:rPr>
        <w:tab/>
      </w:r>
      <w:r>
        <w:rPr>
          <w:rFonts w:ascii="Calibri" w:hAnsi="Calibri" w:cs="Calibri"/>
          <w:sz w:val="18"/>
          <w:szCs w:val="22"/>
          <w:lang w:val="ru-RU"/>
        </w:rPr>
        <w:tab/>
      </w:r>
      <w:r>
        <w:rPr>
          <w:rFonts w:ascii="Calibri" w:hAnsi="Calibri" w:cs="Calibri"/>
          <w:sz w:val="18"/>
          <w:szCs w:val="22"/>
          <w:lang w:val="ru-RU"/>
        </w:rPr>
        <w:tab/>
      </w:r>
      <w:r>
        <w:rPr>
          <w:rFonts w:ascii="Calibri" w:hAnsi="Calibri" w:cs="Calibri"/>
          <w:sz w:val="18"/>
          <w:szCs w:val="22"/>
          <w:lang w:val="ru-RU"/>
        </w:rPr>
        <w:tab/>
      </w:r>
      <w:r>
        <w:rPr>
          <w:rFonts w:ascii="Calibri" w:hAnsi="Calibri" w:cs="Calibri"/>
          <w:sz w:val="18"/>
          <w:szCs w:val="22"/>
          <w:lang w:val="ru-RU"/>
        </w:rPr>
        <w:tab/>
      </w:r>
      <w:r>
        <w:rPr>
          <w:rFonts w:ascii="Calibri" w:hAnsi="Calibri" w:cs="Calibri"/>
          <w:sz w:val="18"/>
          <w:szCs w:val="22"/>
          <w:lang w:val="ru-RU"/>
        </w:rPr>
        <w:tab/>
        <w:t xml:space="preserve">         ________________________________</w:t>
      </w:r>
    </w:p>
    <w:p w:rsidR="00464638" w:rsidRDefault="00464638" w:rsidP="00464638">
      <w:pPr>
        <w:jc w:val="right"/>
        <w:rPr>
          <w:rFonts w:ascii="Calibri" w:hAnsi="Calibri" w:cs="Calibri"/>
          <w:sz w:val="18"/>
          <w:szCs w:val="22"/>
          <w:lang w:val="sr-Cyrl-CS"/>
        </w:rPr>
      </w:pPr>
      <w:r>
        <w:rPr>
          <w:rFonts w:ascii="Calibri" w:hAnsi="Calibri" w:cs="Calibri"/>
          <w:sz w:val="18"/>
          <w:szCs w:val="22"/>
          <w:lang w:val="ru-RU"/>
        </w:rPr>
        <w:tab/>
      </w:r>
      <w:r>
        <w:rPr>
          <w:rFonts w:ascii="Calibri" w:hAnsi="Calibri" w:cs="Calibri"/>
          <w:sz w:val="18"/>
          <w:szCs w:val="22"/>
          <w:lang w:val="ru-RU"/>
        </w:rPr>
        <w:tab/>
      </w:r>
      <w:r>
        <w:rPr>
          <w:rFonts w:ascii="Calibri" w:hAnsi="Calibri" w:cs="Calibri"/>
          <w:sz w:val="18"/>
          <w:szCs w:val="22"/>
          <w:lang w:val="ru-RU"/>
        </w:rPr>
        <w:tab/>
      </w:r>
      <w:r>
        <w:rPr>
          <w:rFonts w:ascii="Calibri" w:hAnsi="Calibri" w:cs="Calibri"/>
          <w:sz w:val="18"/>
          <w:szCs w:val="22"/>
          <w:lang w:val="sr-Cyrl-CS"/>
        </w:rPr>
        <w:t>ПРОФ. АРХ. ВЛАДИМИР ЛОЈАНИЦА</w:t>
      </w:r>
    </w:p>
    <w:p w:rsidR="00B449A4" w:rsidRDefault="00B449A4" w:rsidP="00464638">
      <w:pPr>
        <w:jc w:val="right"/>
        <w:rPr>
          <w:rFonts w:ascii="Calibri" w:hAnsi="Calibri" w:cs="Calibri"/>
          <w:sz w:val="18"/>
          <w:szCs w:val="22"/>
          <w:lang w:val="sr-Cyrl-CS"/>
        </w:rPr>
      </w:pPr>
    </w:p>
    <w:p w:rsidR="00B449A4" w:rsidRDefault="00B449A4" w:rsidP="00464638">
      <w:pPr>
        <w:jc w:val="right"/>
        <w:rPr>
          <w:rFonts w:ascii="Calibri" w:hAnsi="Calibri" w:cs="Calibri"/>
          <w:sz w:val="18"/>
          <w:szCs w:val="22"/>
          <w:lang w:val="sr-Cyrl-CS"/>
        </w:rPr>
      </w:pPr>
    </w:p>
    <w:p w:rsidR="00B449A4" w:rsidRDefault="00B449A4" w:rsidP="00464638">
      <w:pPr>
        <w:jc w:val="right"/>
        <w:rPr>
          <w:rFonts w:ascii="Calibri" w:hAnsi="Calibri" w:cs="Calibri"/>
          <w:sz w:val="18"/>
          <w:szCs w:val="22"/>
          <w:lang w:val="sr-Cyrl-CS"/>
        </w:rPr>
      </w:pPr>
    </w:p>
    <w:p w:rsidR="00B449A4" w:rsidRDefault="00B449A4" w:rsidP="00464638">
      <w:pPr>
        <w:jc w:val="right"/>
        <w:rPr>
          <w:rFonts w:ascii="Calibri" w:hAnsi="Calibri" w:cs="Calibri"/>
          <w:sz w:val="18"/>
          <w:szCs w:val="22"/>
          <w:lang w:val="sr-Cyrl-CS"/>
        </w:rPr>
      </w:pPr>
    </w:p>
    <w:p w:rsidR="00B449A4" w:rsidRDefault="00B449A4" w:rsidP="00464638">
      <w:pPr>
        <w:jc w:val="right"/>
        <w:rPr>
          <w:rFonts w:ascii="Calibri" w:hAnsi="Calibri" w:cs="Calibri"/>
          <w:sz w:val="18"/>
          <w:szCs w:val="22"/>
          <w:lang w:val="sr-Cyrl-CS"/>
        </w:rPr>
      </w:pPr>
    </w:p>
    <w:p w:rsidR="00B449A4" w:rsidRDefault="00B449A4" w:rsidP="00464638">
      <w:pPr>
        <w:jc w:val="right"/>
        <w:rPr>
          <w:rFonts w:ascii="Calibri" w:hAnsi="Calibri" w:cs="Calibri"/>
          <w:sz w:val="18"/>
          <w:szCs w:val="22"/>
          <w:lang w:val="sr-Cyrl-CS"/>
        </w:rPr>
      </w:pPr>
    </w:p>
    <w:p w:rsidR="00B449A4" w:rsidRDefault="00B449A4" w:rsidP="00464638">
      <w:pPr>
        <w:jc w:val="right"/>
        <w:rPr>
          <w:rFonts w:ascii="Calibri" w:hAnsi="Calibri" w:cs="Calibri"/>
          <w:sz w:val="18"/>
          <w:szCs w:val="22"/>
          <w:lang w:val="sr-Cyrl-CS"/>
        </w:rPr>
      </w:pPr>
    </w:p>
    <w:p w:rsidR="00B449A4" w:rsidRDefault="00B449A4" w:rsidP="00464638">
      <w:pPr>
        <w:jc w:val="right"/>
        <w:rPr>
          <w:rFonts w:ascii="Calibri" w:hAnsi="Calibri" w:cs="Calibri"/>
          <w:sz w:val="18"/>
          <w:szCs w:val="22"/>
          <w:lang w:val="sr-Cyrl-CS"/>
        </w:rPr>
      </w:pPr>
    </w:p>
    <w:p w:rsidR="00B449A4" w:rsidRDefault="00B449A4" w:rsidP="00464638">
      <w:pPr>
        <w:jc w:val="right"/>
        <w:rPr>
          <w:rFonts w:ascii="Calibri" w:hAnsi="Calibri" w:cs="Calibri"/>
          <w:sz w:val="18"/>
          <w:szCs w:val="22"/>
          <w:lang w:val="sr-Cyrl-CS"/>
        </w:rPr>
      </w:pPr>
    </w:p>
    <w:p w:rsidR="00B449A4" w:rsidRDefault="00B449A4" w:rsidP="00464638">
      <w:pPr>
        <w:jc w:val="right"/>
        <w:rPr>
          <w:rFonts w:ascii="Calibri" w:hAnsi="Calibri" w:cs="Calibri"/>
          <w:sz w:val="18"/>
          <w:szCs w:val="22"/>
          <w:lang w:val="sr-Cyrl-CS"/>
        </w:rPr>
      </w:pPr>
    </w:p>
    <w:p w:rsidR="00B449A4" w:rsidRDefault="00B449A4" w:rsidP="00464638">
      <w:pPr>
        <w:jc w:val="right"/>
        <w:rPr>
          <w:rFonts w:ascii="Calibri" w:hAnsi="Calibri" w:cs="Calibri"/>
          <w:sz w:val="18"/>
          <w:szCs w:val="22"/>
          <w:lang w:val="sr-Cyrl-CS"/>
        </w:rPr>
      </w:pPr>
    </w:p>
    <w:p w:rsidR="00B449A4" w:rsidRDefault="00B449A4" w:rsidP="00464638">
      <w:pPr>
        <w:jc w:val="right"/>
        <w:rPr>
          <w:rFonts w:ascii="Calibri" w:hAnsi="Calibri" w:cs="Calibri"/>
          <w:sz w:val="18"/>
          <w:szCs w:val="22"/>
          <w:lang w:val="sr-Cyrl-CS"/>
        </w:rPr>
      </w:pPr>
    </w:p>
    <w:p w:rsidR="00B449A4" w:rsidRDefault="00B449A4" w:rsidP="00464638">
      <w:pPr>
        <w:jc w:val="right"/>
        <w:rPr>
          <w:rFonts w:ascii="Calibri" w:hAnsi="Calibri" w:cs="Calibri"/>
          <w:sz w:val="18"/>
          <w:szCs w:val="22"/>
          <w:lang w:val="sr-Cyrl-CS"/>
        </w:rPr>
      </w:pPr>
    </w:p>
    <w:p w:rsidR="00B449A4" w:rsidRPr="00E9066E" w:rsidRDefault="00B449A4" w:rsidP="00B449A4">
      <w:pPr>
        <w:pStyle w:val="Default"/>
        <w:rPr>
          <w:bCs/>
          <w:sz w:val="22"/>
          <w:szCs w:val="22"/>
          <w:lang w:val="sr-Cyrl-RS"/>
        </w:rPr>
      </w:pPr>
      <w:bookmarkStart w:id="0" w:name="_GoBack"/>
      <w:bookmarkEnd w:id="0"/>
      <w:r w:rsidRPr="00E9066E">
        <w:rPr>
          <w:bCs/>
          <w:sz w:val="22"/>
          <w:szCs w:val="22"/>
          <w:lang w:val="sr-Cyrl-RS"/>
        </w:rPr>
        <w:t>УНИВЕРЗИТЕТ У БЕОГРАДУ-АРХИТЕКТОНСКИ ФАКУЛТЕТ</w:t>
      </w:r>
    </w:p>
    <w:p w:rsidR="00B449A4" w:rsidRPr="00E9066E" w:rsidRDefault="00B449A4" w:rsidP="00B449A4">
      <w:pPr>
        <w:pStyle w:val="Default"/>
        <w:rPr>
          <w:bCs/>
          <w:sz w:val="22"/>
          <w:szCs w:val="22"/>
          <w:lang w:val="sr-Cyrl-RS"/>
        </w:rPr>
      </w:pPr>
      <w:r w:rsidRPr="00E9066E">
        <w:rPr>
          <w:bCs/>
          <w:sz w:val="22"/>
          <w:szCs w:val="22"/>
          <w:lang w:val="sr-Cyrl-RS"/>
        </w:rPr>
        <w:t>Департман за архитектуру</w:t>
      </w:r>
    </w:p>
    <w:p w:rsidR="00B449A4" w:rsidRPr="00E9066E" w:rsidRDefault="00B449A4" w:rsidP="00B449A4">
      <w:pPr>
        <w:pStyle w:val="Default"/>
        <w:rPr>
          <w:bCs/>
          <w:sz w:val="22"/>
          <w:szCs w:val="22"/>
          <w:lang w:val="sr-Cyrl-RS"/>
        </w:rPr>
      </w:pPr>
      <w:r w:rsidRPr="00E9066E">
        <w:rPr>
          <w:bCs/>
          <w:sz w:val="22"/>
          <w:szCs w:val="22"/>
          <w:lang w:val="sr-Cyrl-RS"/>
        </w:rPr>
        <w:t>У Београду, 14.01.2020. год.</w:t>
      </w:r>
    </w:p>
    <w:p w:rsidR="00B449A4" w:rsidRPr="00E9066E" w:rsidRDefault="00B449A4" w:rsidP="00B449A4">
      <w:pPr>
        <w:rPr>
          <w:lang w:val="sr-Cyrl-RS"/>
        </w:rPr>
      </w:pPr>
    </w:p>
    <w:p w:rsidR="00B449A4" w:rsidRDefault="00B449A4" w:rsidP="00B449A4">
      <w:pPr>
        <w:pStyle w:val="Default"/>
        <w:jc w:val="both"/>
        <w:rPr>
          <w:bCs/>
          <w:sz w:val="22"/>
          <w:szCs w:val="22"/>
          <w:lang w:val="sr-Cyrl-RS"/>
        </w:rPr>
      </w:pPr>
    </w:p>
    <w:p w:rsidR="00B449A4" w:rsidRPr="00E9066E" w:rsidRDefault="00B449A4" w:rsidP="00B449A4">
      <w:pPr>
        <w:pStyle w:val="Default"/>
        <w:jc w:val="both"/>
        <w:rPr>
          <w:bCs/>
          <w:sz w:val="22"/>
          <w:szCs w:val="22"/>
          <w:lang w:val="sr-Cyrl-RS"/>
        </w:rPr>
      </w:pPr>
      <w:r w:rsidRPr="00E9066E">
        <w:rPr>
          <w:bCs/>
          <w:sz w:val="22"/>
          <w:szCs w:val="22"/>
          <w:lang w:val="sr-Cyrl-RS"/>
        </w:rPr>
        <w:t>На основу</w:t>
      </w:r>
      <w:r w:rsidRPr="00E9066E">
        <w:rPr>
          <w:bCs/>
          <w:sz w:val="22"/>
          <w:szCs w:val="22"/>
          <w:lang w:val="sr-Latn-RS"/>
        </w:rPr>
        <w:t xml:space="preserve"> чл. 80. Закона о високом образовању, </w:t>
      </w:r>
      <w:r w:rsidRPr="00E9066E">
        <w:rPr>
          <w:bCs/>
          <w:sz w:val="22"/>
          <w:szCs w:val="22"/>
          <w:lang w:val="sr-Cyrl-RS"/>
        </w:rPr>
        <w:t>чл. 126. Статута Универзитета у Београду-Архитектонског факултета и чл. 6. Правилника о условима, начину и поступку за ангажовање предавача ван радног односа на Универзитету у Београду-Архитектонском факултету упућујем</w:t>
      </w:r>
    </w:p>
    <w:p w:rsidR="00B449A4" w:rsidRPr="00E9066E" w:rsidRDefault="00B449A4" w:rsidP="00B449A4">
      <w:pPr>
        <w:rPr>
          <w:lang w:val="sr-Cyrl-RS"/>
        </w:rPr>
      </w:pPr>
    </w:p>
    <w:p w:rsidR="00B449A4" w:rsidRDefault="00B449A4" w:rsidP="00B449A4">
      <w:pPr>
        <w:jc w:val="center"/>
        <w:rPr>
          <w:b/>
          <w:lang w:val="sr-Cyrl-RS"/>
        </w:rPr>
      </w:pPr>
    </w:p>
    <w:p w:rsidR="00B449A4" w:rsidRPr="00E9066E" w:rsidRDefault="00B449A4" w:rsidP="00B449A4">
      <w:pPr>
        <w:jc w:val="center"/>
        <w:rPr>
          <w:b/>
          <w:lang w:val="sr-Cyrl-RS"/>
        </w:rPr>
      </w:pPr>
      <w:r w:rsidRPr="00E9066E">
        <w:rPr>
          <w:b/>
          <w:lang w:val="sr-Cyrl-RS"/>
        </w:rPr>
        <w:t>ИНИЦИЈАТИВА</w:t>
      </w:r>
    </w:p>
    <w:p w:rsidR="00B449A4" w:rsidRPr="00E9066E" w:rsidRDefault="00B449A4" w:rsidP="00B449A4">
      <w:pPr>
        <w:jc w:val="center"/>
        <w:rPr>
          <w:lang w:val="sr-Cyrl-RS"/>
        </w:rPr>
      </w:pPr>
      <w:r w:rsidRPr="00E9066E">
        <w:rPr>
          <w:lang w:val="sr-Cyrl-RS"/>
        </w:rPr>
        <w:t xml:space="preserve">за покретање поступка за ангажовање  </w:t>
      </w:r>
      <w:r>
        <w:rPr>
          <w:lang w:val="sr-Cyrl-RS"/>
        </w:rPr>
        <w:t xml:space="preserve">за </w:t>
      </w:r>
      <w:r w:rsidRPr="00E9066E">
        <w:rPr>
          <w:lang w:val="sr-Cyrl-RS"/>
        </w:rPr>
        <w:t>предавача ван радног односа</w:t>
      </w:r>
    </w:p>
    <w:p w:rsidR="00B449A4" w:rsidRPr="00E9066E" w:rsidRDefault="00B449A4" w:rsidP="00B449A4">
      <w:pPr>
        <w:jc w:val="both"/>
        <w:rPr>
          <w:lang w:val="sr-Cyrl-RS"/>
        </w:rPr>
      </w:pPr>
    </w:p>
    <w:p w:rsidR="00B449A4" w:rsidRPr="00E9066E" w:rsidRDefault="00B449A4" w:rsidP="00B449A4">
      <w:pPr>
        <w:pStyle w:val="Default"/>
        <w:jc w:val="both"/>
        <w:rPr>
          <w:bCs/>
          <w:sz w:val="22"/>
          <w:szCs w:val="22"/>
          <w:lang w:val="sr-Cyrl-RS"/>
        </w:rPr>
      </w:pPr>
      <w:r w:rsidRPr="00E9066E">
        <w:rPr>
          <w:bCs/>
          <w:sz w:val="22"/>
          <w:szCs w:val="22"/>
          <w:lang w:val="sr-Cyrl-RS"/>
        </w:rPr>
        <w:t>Предлажем Иницијативу за покретање поступка за ангажовање пејз. арх. АЛЕКСАНДРА БОБИЋА у статусу  предавача ван радног односа на мастер академским студијама (МАСА-А и ИАСА) Универзитета у Београду-Архитектонског факултета и то на следећим стручно-апликавтивним предметима:</w:t>
      </w:r>
    </w:p>
    <w:p w:rsidR="00B449A4" w:rsidRPr="00E9066E" w:rsidRDefault="00B449A4" w:rsidP="00B449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  <w:lang w:val="sr-Cyrl-RS"/>
        </w:rPr>
      </w:pPr>
      <w:r w:rsidRPr="00E9066E">
        <w:rPr>
          <w:bCs/>
          <w:sz w:val="22"/>
          <w:szCs w:val="22"/>
          <w:lang w:val="sr-Cyrl-RS"/>
        </w:rPr>
        <w:t>Студио М01А (пројекат и радионица), односно Студио 05 А (пројекат и радионица),</w:t>
      </w:r>
    </w:p>
    <w:p w:rsidR="00B449A4" w:rsidRPr="00E9066E" w:rsidRDefault="00B449A4" w:rsidP="00B449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  <w:lang w:val="sr-Cyrl-RS"/>
        </w:rPr>
      </w:pPr>
      <w:r w:rsidRPr="00E9066E">
        <w:rPr>
          <w:bCs/>
          <w:sz w:val="22"/>
          <w:szCs w:val="22"/>
          <w:lang w:val="sr-Cyrl-RS"/>
        </w:rPr>
        <w:t>Студио М02А (пројекат и радионица), односно Студио 06 А (пројекат и радионица),</w:t>
      </w:r>
    </w:p>
    <w:p w:rsidR="00B449A4" w:rsidRPr="00E9066E" w:rsidRDefault="00B449A4" w:rsidP="00B449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  <w:lang w:val="sr-Cyrl-RS"/>
        </w:rPr>
      </w:pPr>
      <w:r w:rsidRPr="00E9066E">
        <w:rPr>
          <w:bCs/>
          <w:sz w:val="22"/>
          <w:szCs w:val="22"/>
          <w:lang w:val="sr-Cyrl-RS"/>
        </w:rPr>
        <w:t>Студио М03А (пројекат и радионица), односно Студио 07 А (пројекат и радионица),</w:t>
      </w:r>
    </w:p>
    <w:p w:rsidR="00B449A4" w:rsidRPr="00E9066E" w:rsidRDefault="00B449A4" w:rsidP="00B449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  <w:lang w:val="sr-Cyrl-RS"/>
        </w:rPr>
      </w:pPr>
      <w:r w:rsidRPr="00E9066E">
        <w:rPr>
          <w:bCs/>
          <w:sz w:val="22"/>
          <w:szCs w:val="22"/>
          <w:lang w:val="sr-Cyrl-RS"/>
        </w:rPr>
        <w:t>Мастер пројекат А,</w:t>
      </w:r>
    </w:p>
    <w:p w:rsidR="00B449A4" w:rsidRPr="00E9066E" w:rsidRDefault="00B449A4" w:rsidP="00B449A4">
      <w:pPr>
        <w:pStyle w:val="Default"/>
        <w:jc w:val="both"/>
        <w:rPr>
          <w:bCs/>
          <w:sz w:val="22"/>
          <w:szCs w:val="22"/>
          <w:lang w:val="sr-Cyrl-RS"/>
        </w:rPr>
      </w:pPr>
    </w:p>
    <w:p w:rsidR="00B449A4" w:rsidRPr="00E9066E" w:rsidRDefault="00B449A4" w:rsidP="00B449A4">
      <w:pPr>
        <w:pStyle w:val="Default"/>
        <w:jc w:val="both"/>
        <w:rPr>
          <w:bCs/>
          <w:sz w:val="22"/>
          <w:szCs w:val="22"/>
          <w:lang w:val="sr-Cyrl-RS"/>
        </w:rPr>
      </w:pPr>
      <w:r w:rsidRPr="00E9066E">
        <w:rPr>
          <w:bCs/>
          <w:sz w:val="22"/>
          <w:szCs w:val="22"/>
          <w:lang w:val="sr-Cyrl-RS"/>
        </w:rPr>
        <w:t>све у обиму од 30% радног ангажовања у току оба семестра школске 2019/20 и под руководством в. проф. Милана Ђурића.</w:t>
      </w:r>
    </w:p>
    <w:p w:rsidR="00B449A4" w:rsidRPr="00E9066E" w:rsidRDefault="00B449A4" w:rsidP="00B449A4">
      <w:pPr>
        <w:pStyle w:val="Default"/>
        <w:jc w:val="both"/>
        <w:rPr>
          <w:bCs/>
          <w:sz w:val="22"/>
          <w:szCs w:val="22"/>
          <w:lang w:val="sr-Cyrl-RS"/>
        </w:rPr>
      </w:pPr>
    </w:p>
    <w:p w:rsidR="00B449A4" w:rsidRPr="00E9066E" w:rsidRDefault="00B449A4" w:rsidP="00B449A4">
      <w:pPr>
        <w:pStyle w:val="Default"/>
        <w:jc w:val="both"/>
        <w:rPr>
          <w:bCs/>
          <w:sz w:val="22"/>
          <w:szCs w:val="22"/>
          <w:lang w:val="sr-Cyrl-RS"/>
        </w:rPr>
      </w:pPr>
      <w:r w:rsidRPr="00E9066E">
        <w:rPr>
          <w:bCs/>
          <w:sz w:val="22"/>
          <w:szCs w:val="22"/>
          <w:lang w:val="sr-Cyrl-RS"/>
        </w:rPr>
        <w:t>На поменутим наставним предметима Александар Бобић се ангажује за део наставе која је у непосредном односу са облашћу пејзажне архитектуре</w:t>
      </w:r>
      <w:r>
        <w:rPr>
          <w:bCs/>
          <w:sz w:val="22"/>
          <w:szCs w:val="22"/>
          <w:lang w:val="sr-Cyrl-RS"/>
        </w:rPr>
        <w:t xml:space="preserve"> (</w:t>
      </w:r>
      <w:r w:rsidRPr="00E9066E">
        <w:rPr>
          <w:bCs/>
          <w:sz w:val="22"/>
          <w:szCs w:val="22"/>
          <w:lang w:val="sr-Cyrl-RS"/>
        </w:rPr>
        <w:t>пејзажни дизајн</w:t>
      </w:r>
      <w:r>
        <w:rPr>
          <w:bCs/>
          <w:sz w:val="22"/>
          <w:szCs w:val="22"/>
          <w:lang w:val="sr-Cyrl-RS"/>
        </w:rPr>
        <w:t>)</w:t>
      </w:r>
      <w:r w:rsidRPr="00E9066E">
        <w:rPr>
          <w:bCs/>
          <w:sz w:val="22"/>
          <w:szCs w:val="22"/>
          <w:lang w:val="sr-Cyrl-RS"/>
        </w:rPr>
        <w:t xml:space="preserve"> или је међустојна између области архитектуре и пејзажне архитектуре као што су пејзажни културни пејзаж</w:t>
      </w:r>
      <w:r>
        <w:rPr>
          <w:bCs/>
          <w:sz w:val="22"/>
          <w:szCs w:val="22"/>
          <w:lang w:val="sr-Cyrl-RS"/>
        </w:rPr>
        <w:t>,</w:t>
      </w:r>
      <w:r w:rsidRPr="00E9066E">
        <w:rPr>
          <w:bCs/>
          <w:sz w:val="22"/>
          <w:szCs w:val="22"/>
          <w:lang w:val="sr-Cyrl-RS"/>
        </w:rPr>
        <w:t xml:space="preserve"> урб</w:t>
      </w:r>
      <w:r>
        <w:rPr>
          <w:bCs/>
          <w:sz w:val="22"/>
          <w:szCs w:val="22"/>
          <w:lang w:val="sr-Cyrl-RS"/>
        </w:rPr>
        <w:t>анизам, пејзажна инфраструктура</w:t>
      </w:r>
      <w:r w:rsidRPr="00E9066E">
        <w:rPr>
          <w:bCs/>
          <w:sz w:val="22"/>
          <w:szCs w:val="22"/>
          <w:lang w:val="sr-Cyrl-RS"/>
        </w:rPr>
        <w:t xml:space="preserve"> и сл.</w:t>
      </w:r>
    </w:p>
    <w:p w:rsidR="00B449A4" w:rsidRPr="00E9066E" w:rsidRDefault="00B449A4" w:rsidP="00B449A4">
      <w:pPr>
        <w:pStyle w:val="Default"/>
        <w:jc w:val="both"/>
        <w:rPr>
          <w:bCs/>
          <w:sz w:val="22"/>
          <w:szCs w:val="22"/>
          <w:lang w:val="sr-Cyrl-RS"/>
        </w:rPr>
      </w:pPr>
    </w:p>
    <w:p w:rsidR="00B449A4" w:rsidRPr="00E9066E" w:rsidRDefault="00B449A4" w:rsidP="00B449A4">
      <w:pPr>
        <w:pStyle w:val="Default"/>
        <w:jc w:val="both"/>
        <w:rPr>
          <w:bCs/>
          <w:sz w:val="22"/>
          <w:szCs w:val="22"/>
          <w:lang w:val="sr-Cyrl-RS"/>
        </w:rPr>
      </w:pPr>
    </w:p>
    <w:p w:rsidR="00B449A4" w:rsidRPr="00E9066E" w:rsidRDefault="00B449A4" w:rsidP="00B449A4">
      <w:pPr>
        <w:pStyle w:val="Default"/>
        <w:jc w:val="center"/>
        <w:rPr>
          <w:b/>
          <w:bCs/>
          <w:sz w:val="22"/>
          <w:szCs w:val="22"/>
          <w:lang w:val="sr-Cyrl-RS"/>
        </w:rPr>
      </w:pPr>
      <w:r w:rsidRPr="00E9066E">
        <w:rPr>
          <w:b/>
          <w:bCs/>
          <w:sz w:val="22"/>
          <w:szCs w:val="22"/>
          <w:lang w:val="sr-Cyrl-RS"/>
        </w:rPr>
        <w:t>Образложење</w:t>
      </w:r>
    </w:p>
    <w:p w:rsidR="00B449A4" w:rsidRPr="00E9066E" w:rsidRDefault="00B449A4" w:rsidP="00B449A4">
      <w:pPr>
        <w:pStyle w:val="Default"/>
        <w:jc w:val="both"/>
        <w:rPr>
          <w:bCs/>
          <w:sz w:val="22"/>
          <w:szCs w:val="22"/>
          <w:lang w:val="sr-Cyrl-RS"/>
        </w:rPr>
      </w:pPr>
    </w:p>
    <w:p w:rsidR="00B449A4" w:rsidRPr="00E9066E" w:rsidRDefault="00B449A4" w:rsidP="00B449A4">
      <w:pPr>
        <w:shd w:val="clear" w:color="auto" w:fill="FFFFFF"/>
        <w:rPr>
          <w:lang w:val="sr-Latn-CS"/>
        </w:rPr>
      </w:pPr>
      <w:r w:rsidRPr="00E9066E">
        <w:rPr>
          <w:lang w:val="sr-Latn-CS"/>
        </w:rPr>
        <w:t>Како сам за себе наводи, Александар Бобић</w:t>
      </w:r>
      <w:r>
        <w:rPr>
          <w:lang w:val="sr-Latn-CS"/>
        </w:rPr>
        <w:t xml:space="preserve"> </w:t>
      </w:r>
      <w:r>
        <w:rPr>
          <w:lang w:val="sr-Cyrl-RS"/>
        </w:rPr>
        <w:t>„</w:t>
      </w:r>
      <w:r w:rsidRPr="00E9066E">
        <w:rPr>
          <w:lang w:val="sr-Latn-CS"/>
        </w:rPr>
        <w:t xml:space="preserve"> је независни мислилац и стваралац,  истрајан борац и заступник универзализма и промене. Као мислилац и комуниста, он је под утицајем спекулативног материјализма. Живи и ради као слободан уметник у Свету, овде и сада</w:t>
      </w:r>
      <w:r>
        <w:rPr>
          <w:lang w:val="sr-Cyrl-RS"/>
        </w:rPr>
        <w:t>“</w:t>
      </w:r>
      <w:r w:rsidRPr="00E9066E">
        <w:rPr>
          <w:lang w:val="sr-Latn-CS"/>
        </w:rPr>
        <w:t>.</w:t>
      </w:r>
    </w:p>
    <w:p w:rsidR="00B449A4" w:rsidRPr="00E9066E" w:rsidRDefault="00B449A4" w:rsidP="00B449A4">
      <w:pPr>
        <w:pStyle w:val="Default"/>
        <w:jc w:val="both"/>
        <w:rPr>
          <w:rFonts w:eastAsiaTheme="minorHAnsi"/>
          <w:color w:val="auto"/>
          <w:sz w:val="22"/>
          <w:szCs w:val="22"/>
          <w:lang w:val="sr-Latn-CS"/>
        </w:rPr>
      </w:pPr>
    </w:p>
    <w:p w:rsidR="00B449A4" w:rsidRPr="00825EA6" w:rsidRDefault="00B449A4" w:rsidP="00B449A4">
      <w:pPr>
        <w:pStyle w:val="Default"/>
        <w:numPr>
          <w:ilvl w:val="0"/>
          <w:numId w:val="13"/>
        </w:numPr>
        <w:jc w:val="both"/>
        <w:rPr>
          <w:i/>
          <w:iCs/>
          <w:lang w:val="sr-Cyrl-RS"/>
        </w:rPr>
      </w:pPr>
      <w:r w:rsidRPr="00825EA6">
        <w:rPr>
          <w:rFonts w:eastAsiaTheme="minorHAnsi"/>
          <w:i/>
          <w:iCs/>
          <w:color w:val="auto"/>
          <w:sz w:val="22"/>
          <w:szCs w:val="22"/>
          <w:lang w:val="sr-Cyrl-RS"/>
        </w:rPr>
        <w:t xml:space="preserve">Испуњеност услова према чл. 5, </w:t>
      </w:r>
      <w:r w:rsidRPr="00825EA6">
        <w:rPr>
          <w:bCs/>
          <w:i/>
          <w:iCs/>
          <w:sz w:val="22"/>
          <w:szCs w:val="22"/>
          <w:lang w:val="sr-Cyrl-RS"/>
        </w:rPr>
        <w:t xml:space="preserve">Правилника о условима, начину и поступку за ангажовање предавача ван радног односа на Универзитету у Београду-Архитектонском факултету, став 1., алинеја 1: </w:t>
      </w:r>
      <w:r w:rsidRPr="00B449A4">
        <w:rPr>
          <w:i/>
          <w:iCs/>
          <w:lang w:val="ru-RU"/>
        </w:rPr>
        <w:t>да је мастер академск</w:t>
      </w:r>
      <w:r w:rsidRPr="00825EA6">
        <w:rPr>
          <w:i/>
          <w:iCs/>
          <w:lang w:val="sr-Cyrl-RS"/>
        </w:rPr>
        <w:t>е</w:t>
      </w:r>
      <w:r w:rsidRPr="00B449A4">
        <w:rPr>
          <w:i/>
          <w:iCs/>
          <w:lang w:val="ru-RU"/>
        </w:rPr>
        <w:t xml:space="preserve"> студиј</w:t>
      </w:r>
      <w:r w:rsidRPr="00825EA6">
        <w:rPr>
          <w:i/>
          <w:iCs/>
          <w:lang w:val="sr-Cyrl-RS"/>
        </w:rPr>
        <w:t>е завршио са просечном оценом најмање осам (8)</w:t>
      </w:r>
      <w:r w:rsidRPr="00B449A4">
        <w:rPr>
          <w:i/>
          <w:iCs/>
          <w:lang w:val="ru-RU"/>
        </w:rPr>
        <w:t>,</w:t>
      </w:r>
    </w:p>
    <w:p w:rsidR="00B449A4" w:rsidRPr="00394ED3" w:rsidRDefault="00B449A4" w:rsidP="00B449A4">
      <w:pPr>
        <w:pStyle w:val="Default"/>
        <w:jc w:val="both"/>
        <w:rPr>
          <w:rFonts w:eastAsiaTheme="minorHAnsi"/>
          <w:color w:val="auto"/>
          <w:sz w:val="22"/>
          <w:szCs w:val="22"/>
          <w:lang w:val="sr-Cyrl-RS"/>
        </w:rPr>
      </w:pPr>
    </w:p>
    <w:p w:rsidR="00B449A4" w:rsidRDefault="00B449A4" w:rsidP="00B449A4">
      <w:pPr>
        <w:pStyle w:val="Default"/>
        <w:jc w:val="both"/>
        <w:rPr>
          <w:rFonts w:eastAsiaTheme="minorHAnsi"/>
          <w:color w:val="auto"/>
          <w:sz w:val="22"/>
          <w:szCs w:val="22"/>
          <w:lang w:val="sr-Cyrl-RS"/>
        </w:rPr>
      </w:pPr>
      <w:r w:rsidRPr="00E9066E">
        <w:rPr>
          <w:rFonts w:eastAsiaTheme="minorHAnsi"/>
          <w:color w:val="auto"/>
          <w:sz w:val="22"/>
          <w:szCs w:val="22"/>
          <w:lang w:val="sr-Latn-CS"/>
        </w:rPr>
        <w:t>Александар Бобић је стекао диплому дипл. инж. пејз. арх. на Универзитету у Београду-Шумарски факултета са просечном оценом 8,62 (2000. г.), односно диплому мастер за пејзажну архитектуру на истој институцију са просечном оценом 10,00 (2008. г.).</w:t>
      </w:r>
      <w:r>
        <w:rPr>
          <w:rFonts w:eastAsiaTheme="minorHAnsi"/>
          <w:color w:val="auto"/>
          <w:sz w:val="22"/>
          <w:szCs w:val="22"/>
          <w:lang w:val="sr-Cyrl-RS"/>
        </w:rPr>
        <w:t xml:space="preserve"> </w:t>
      </w:r>
    </w:p>
    <w:p w:rsidR="00B449A4" w:rsidRPr="00394ED3" w:rsidRDefault="00B449A4" w:rsidP="00B449A4">
      <w:pPr>
        <w:pStyle w:val="Default"/>
        <w:jc w:val="both"/>
        <w:rPr>
          <w:rFonts w:eastAsiaTheme="minorHAnsi"/>
          <w:color w:val="auto"/>
          <w:sz w:val="22"/>
          <w:szCs w:val="22"/>
          <w:lang w:val="sr-Cyrl-RS"/>
        </w:rPr>
      </w:pPr>
    </w:p>
    <w:p w:rsidR="00B449A4" w:rsidRPr="00825EA6" w:rsidRDefault="00B449A4" w:rsidP="00B449A4">
      <w:pPr>
        <w:pStyle w:val="Default"/>
        <w:numPr>
          <w:ilvl w:val="0"/>
          <w:numId w:val="13"/>
        </w:numPr>
        <w:jc w:val="both"/>
        <w:rPr>
          <w:i/>
          <w:iCs/>
          <w:lang w:val="sr-Cyrl-RS"/>
        </w:rPr>
      </w:pPr>
      <w:r w:rsidRPr="00825EA6">
        <w:rPr>
          <w:rFonts w:eastAsiaTheme="minorHAnsi"/>
          <w:i/>
          <w:iCs/>
          <w:color w:val="auto"/>
          <w:sz w:val="22"/>
          <w:szCs w:val="22"/>
          <w:lang w:val="sr-Cyrl-RS"/>
        </w:rPr>
        <w:t xml:space="preserve">Испуњеност услова према чл. 5, </w:t>
      </w:r>
      <w:r w:rsidRPr="00825EA6">
        <w:rPr>
          <w:bCs/>
          <w:i/>
          <w:iCs/>
          <w:sz w:val="22"/>
          <w:szCs w:val="22"/>
          <w:lang w:val="sr-Cyrl-RS"/>
        </w:rPr>
        <w:t xml:space="preserve">Правилника о условима, начину и поступку за ангажовање предавача ван радног односа на Универзитету у Београду-Архитектонском факултету, став 1., алинеја 2: </w:t>
      </w:r>
      <w:r w:rsidRPr="00825EA6">
        <w:rPr>
          <w:i/>
          <w:iCs/>
          <w:lang w:val="sr-Cyrl-RS"/>
        </w:rPr>
        <w:t>да има минимално пет референци из области која је од значаја за стручно-апликативни предмет</w:t>
      </w:r>
    </w:p>
    <w:p w:rsidR="00B449A4" w:rsidRDefault="00B449A4" w:rsidP="00B449A4">
      <w:pPr>
        <w:pStyle w:val="Default"/>
        <w:jc w:val="both"/>
        <w:rPr>
          <w:rFonts w:eastAsiaTheme="minorHAnsi"/>
          <w:color w:val="auto"/>
          <w:sz w:val="22"/>
          <w:szCs w:val="22"/>
          <w:lang w:val="sr-Latn-CS"/>
        </w:rPr>
      </w:pPr>
    </w:p>
    <w:p w:rsidR="00B449A4" w:rsidRDefault="00B449A4" w:rsidP="00B449A4">
      <w:pPr>
        <w:pStyle w:val="Default"/>
        <w:jc w:val="both"/>
        <w:rPr>
          <w:rFonts w:eastAsiaTheme="minorHAnsi"/>
          <w:color w:val="auto"/>
          <w:sz w:val="22"/>
          <w:szCs w:val="22"/>
          <w:lang w:val="sr-Latn-CS"/>
        </w:rPr>
      </w:pPr>
      <w:r w:rsidRPr="00E9066E">
        <w:rPr>
          <w:rFonts w:eastAsiaTheme="minorHAnsi"/>
          <w:color w:val="auto"/>
          <w:sz w:val="22"/>
          <w:szCs w:val="22"/>
          <w:lang w:val="sr-Latn-CS"/>
        </w:rPr>
        <w:lastRenderedPageBreak/>
        <w:t>У свом богатом професионалном опусу учествовао је у изради више од 15 пројеката различитих типлогоја од којих је реализовао 6</w:t>
      </w:r>
      <w:r>
        <w:rPr>
          <w:rFonts w:eastAsiaTheme="minorHAnsi"/>
          <w:color w:val="auto"/>
          <w:sz w:val="22"/>
          <w:szCs w:val="22"/>
          <w:lang w:val="sr-Cyrl-RS"/>
        </w:rPr>
        <w:t>,</w:t>
      </w:r>
      <w:r w:rsidRPr="00E9066E">
        <w:rPr>
          <w:rFonts w:eastAsiaTheme="minorHAnsi"/>
          <w:color w:val="auto"/>
          <w:sz w:val="22"/>
          <w:szCs w:val="22"/>
          <w:lang w:val="sr-Latn-CS"/>
        </w:rPr>
        <w:t xml:space="preserve"> а четири су у фази реализације. Учествовао је на 18 архитектонских конкурса, од чега на 11 међународних, на којима је остварио 4 запажена пласмана. Готово све пројекте публиковао је на изложбама – 12 националних и 6 међународних на којима је добио 4 признања. Поред стручнг и уметничког рада, Бобић је остварио запажене резултате у теоријском раду и то: 12 поглавља у монографијама, 6 чланака у часописима, 14 саопштења на скуповима штампаних у целини –</w:t>
      </w:r>
      <w:r>
        <w:rPr>
          <w:rFonts w:eastAsiaTheme="minorHAnsi"/>
          <w:color w:val="auto"/>
          <w:sz w:val="22"/>
          <w:szCs w:val="22"/>
          <w:lang w:val="sr-Latn-CS"/>
        </w:rPr>
        <w:t xml:space="preserve"> све на на</w:t>
      </w:r>
      <w:r w:rsidRPr="00E9066E">
        <w:rPr>
          <w:rFonts w:eastAsiaTheme="minorHAnsi"/>
          <w:color w:val="auto"/>
          <w:sz w:val="22"/>
          <w:szCs w:val="22"/>
          <w:lang w:val="sr-Latn-CS"/>
        </w:rPr>
        <w:t xml:space="preserve">ционалном и међународном нивоу. Поред наведеног, Бобић је до сада био уредник две монографије из области архитектуре </w:t>
      </w:r>
      <w:r>
        <w:rPr>
          <w:rFonts w:eastAsiaTheme="minorHAnsi"/>
          <w:color w:val="auto"/>
          <w:sz w:val="22"/>
          <w:szCs w:val="22"/>
          <w:lang w:val="sr-Cyrl-RS"/>
        </w:rPr>
        <w:t>као и</w:t>
      </w:r>
      <w:r w:rsidRPr="00E9066E">
        <w:rPr>
          <w:rFonts w:eastAsiaTheme="minorHAnsi"/>
          <w:color w:val="auto"/>
          <w:sz w:val="22"/>
          <w:szCs w:val="22"/>
          <w:lang w:val="sr-Latn-CS"/>
        </w:rPr>
        <w:t xml:space="preserve"> рецензент у три међународна часопис категорије М21А. </w:t>
      </w:r>
    </w:p>
    <w:p w:rsidR="00B449A4" w:rsidRDefault="00B449A4" w:rsidP="00B449A4">
      <w:pPr>
        <w:pStyle w:val="Default"/>
        <w:jc w:val="both"/>
        <w:rPr>
          <w:rFonts w:eastAsiaTheme="minorHAnsi"/>
          <w:color w:val="auto"/>
          <w:sz w:val="22"/>
          <w:szCs w:val="22"/>
          <w:lang w:val="sr-Latn-CS"/>
        </w:rPr>
      </w:pPr>
    </w:p>
    <w:p w:rsidR="00B449A4" w:rsidRDefault="00B449A4" w:rsidP="00B449A4">
      <w:pPr>
        <w:pStyle w:val="Default"/>
        <w:ind w:firstLine="360"/>
        <w:jc w:val="both"/>
        <w:rPr>
          <w:rFonts w:eastAsiaTheme="minorHAnsi"/>
          <w:color w:val="auto"/>
          <w:sz w:val="22"/>
          <w:szCs w:val="22"/>
          <w:lang w:val="sr-Cyrl-RS"/>
        </w:rPr>
      </w:pPr>
      <w:r w:rsidRPr="00E9066E">
        <w:rPr>
          <w:rFonts w:eastAsiaTheme="minorHAnsi"/>
          <w:color w:val="auto"/>
          <w:sz w:val="22"/>
          <w:szCs w:val="22"/>
          <w:lang w:val="sr-Latn-CS"/>
        </w:rPr>
        <w:t>За потребе ове Иницијативе издвајам</w:t>
      </w:r>
      <w:r>
        <w:rPr>
          <w:rFonts w:eastAsiaTheme="minorHAnsi"/>
          <w:color w:val="auto"/>
          <w:sz w:val="22"/>
          <w:szCs w:val="22"/>
          <w:lang w:val="sr-Cyrl-RS"/>
        </w:rPr>
        <w:t xml:space="preserve"> релевантне</w:t>
      </w:r>
      <w:r w:rsidRPr="00E9066E">
        <w:rPr>
          <w:rFonts w:eastAsiaTheme="minorHAnsi"/>
          <w:color w:val="auto"/>
          <w:sz w:val="22"/>
          <w:szCs w:val="22"/>
          <w:lang w:val="sr-Latn-CS"/>
        </w:rPr>
        <w:t xml:space="preserve"> најз</w:t>
      </w:r>
      <w:r>
        <w:rPr>
          <w:rFonts w:eastAsiaTheme="minorHAnsi"/>
          <w:color w:val="auto"/>
          <w:sz w:val="22"/>
          <w:szCs w:val="22"/>
          <w:lang w:val="sr-Cyrl-RS"/>
        </w:rPr>
        <w:t>на</w:t>
      </w:r>
      <w:r w:rsidRPr="00E9066E">
        <w:rPr>
          <w:rFonts w:eastAsiaTheme="minorHAnsi"/>
          <w:color w:val="auto"/>
          <w:sz w:val="22"/>
          <w:szCs w:val="22"/>
          <w:lang w:val="sr-Latn-CS"/>
        </w:rPr>
        <w:t>чајније референце:</w:t>
      </w:r>
    </w:p>
    <w:p w:rsidR="00B449A4" w:rsidRPr="00C11F51" w:rsidRDefault="00B449A4" w:rsidP="00B449A4">
      <w:pPr>
        <w:pStyle w:val="Default"/>
        <w:jc w:val="both"/>
        <w:rPr>
          <w:rFonts w:eastAsiaTheme="minorHAnsi"/>
          <w:color w:val="auto"/>
          <w:sz w:val="22"/>
          <w:szCs w:val="22"/>
          <w:lang w:val="sr-Cyrl-RS"/>
        </w:rPr>
      </w:pPr>
    </w:p>
    <w:p w:rsidR="00B449A4" w:rsidRPr="00E9066E" w:rsidRDefault="00B449A4" w:rsidP="00B449A4">
      <w:pPr>
        <w:numPr>
          <w:ilvl w:val="0"/>
          <w:numId w:val="4"/>
        </w:numPr>
        <w:suppressAutoHyphens w:val="0"/>
        <w:spacing w:before="240" w:line="276" w:lineRule="auto"/>
        <w:ind w:left="360" w:firstLine="0"/>
        <w:jc w:val="both"/>
        <w:rPr>
          <w:u w:val="single"/>
          <w:lang w:val="sr-Latn-CS"/>
        </w:rPr>
      </w:pPr>
      <w:r w:rsidRPr="00E9066E">
        <w:rPr>
          <w:u w:val="single"/>
          <w:lang w:val="sr-Latn-CS"/>
        </w:rPr>
        <w:t>Пројекти:</w:t>
      </w:r>
    </w:p>
    <w:p w:rsidR="00B449A4" w:rsidRPr="00E9066E" w:rsidRDefault="00B449A4" w:rsidP="00B449A4">
      <w:pPr>
        <w:numPr>
          <w:ilvl w:val="0"/>
          <w:numId w:val="5"/>
        </w:numPr>
        <w:suppressAutoHyphens w:val="0"/>
        <w:spacing w:before="240" w:line="276" w:lineRule="auto"/>
        <w:jc w:val="both"/>
        <w:rPr>
          <w:lang w:val="sr-Latn-CS"/>
        </w:rPr>
      </w:pPr>
      <w:r w:rsidRPr="00E9066E">
        <w:rPr>
          <w:lang w:val="sr-Latn-CS"/>
        </w:rPr>
        <w:t>Идејно архитектонско решење за пројекат уређења простора у окружењу храма Успења пресвете богородице на Тргу православља у Дервенти, БиХ, Архитектонски факултет, Београд (као аутор заједно са В. Ђокићем и И. Ракоњац), 2012; реализован 2015;</w:t>
      </w:r>
      <w:r w:rsidRPr="00E9066E">
        <w:rPr>
          <w:lang w:val="sr-Cyrl-RS"/>
        </w:rPr>
        <w:t xml:space="preserve"> публикован на </w:t>
      </w:r>
      <w:r w:rsidRPr="00E9066E">
        <w:rPr>
          <w:lang w:val="sr-Latn-RS"/>
        </w:rPr>
        <w:t xml:space="preserve">7. </w:t>
      </w:r>
      <w:r w:rsidRPr="00E9066E">
        <w:rPr>
          <w:lang w:val="sr-Cyrl-RS"/>
        </w:rPr>
        <w:t xml:space="preserve">Међународном салону пејзажне архитектуре у Београду и на </w:t>
      </w:r>
      <w:r w:rsidRPr="00E9066E">
        <w:rPr>
          <w:lang w:val="sr-Latn-RS"/>
        </w:rPr>
        <w:t>9. Међународно</w:t>
      </w:r>
      <w:r w:rsidRPr="00E9066E">
        <w:rPr>
          <w:lang w:val="sr-Cyrl-RS"/>
        </w:rPr>
        <w:t>ј</w:t>
      </w:r>
      <w:r w:rsidRPr="00E9066E">
        <w:rPr>
          <w:lang w:val="sr-Latn-RS"/>
        </w:rPr>
        <w:t xml:space="preserve"> изложб</w:t>
      </w:r>
      <w:r w:rsidRPr="00E9066E">
        <w:rPr>
          <w:lang w:val="sr-Cyrl-RS"/>
        </w:rPr>
        <w:t>и</w:t>
      </w:r>
      <w:r w:rsidRPr="00E9066E">
        <w:rPr>
          <w:lang w:val="sr-Latn-RS"/>
        </w:rPr>
        <w:t xml:space="preserve"> пејзажне архитектуре </w:t>
      </w:r>
      <w:r w:rsidRPr="00E9066E">
        <w:rPr>
          <w:lang w:val="sr-Cyrl-RS"/>
        </w:rPr>
        <w:t>„Rosa Barba Pri</w:t>
      </w:r>
      <w:r w:rsidRPr="00E9066E">
        <w:t>z</w:t>
      </w:r>
      <w:r w:rsidRPr="00E9066E">
        <w:rPr>
          <w:lang w:val="sr-Cyrl-RS"/>
        </w:rPr>
        <w:t>e“</w:t>
      </w:r>
      <w:r w:rsidRPr="00B449A4">
        <w:rPr>
          <w:lang w:val="ru-RU"/>
        </w:rPr>
        <w:t xml:space="preserve"> </w:t>
      </w:r>
      <w:r w:rsidRPr="00E9066E">
        <w:rPr>
          <w:lang w:val="sr-Cyrl-RS"/>
        </w:rPr>
        <w:t>у Барселони;</w:t>
      </w:r>
    </w:p>
    <w:p w:rsidR="00B449A4" w:rsidRPr="00E9066E" w:rsidRDefault="00B449A4" w:rsidP="00B449A4">
      <w:pPr>
        <w:numPr>
          <w:ilvl w:val="0"/>
          <w:numId w:val="5"/>
        </w:numPr>
        <w:suppressAutoHyphens w:val="0"/>
        <w:spacing w:before="240" w:line="276" w:lineRule="auto"/>
        <w:jc w:val="both"/>
        <w:rPr>
          <w:lang w:val="sr-Latn-CS"/>
        </w:rPr>
      </w:pPr>
      <w:r w:rsidRPr="00E9066E">
        <w:rPr>
          <w:lang w:val="sr-Latn-CS"/>
        </w:rPr>
        <w:t>Архитектонско-урбанистичко решење за уређење Савског трга у Београду за спомен обележја жртвама рата и браниоцима отаџбине, (као аутор заједно са Ж. Узелцем, Ј. Панчевац и М. Тимотијевићем), реализован 2012</w:t>
      </w:r>
      <w:r w:rsidRPr="00E9066E">
        <w:rPr>
          <w:lang w:val="sr-Cyrl-RS"/>
        </w:rPr>
        <w:t xml:space="preserve"> – срушен 2019</w:t>
      </w:r>
      <w:r w:rsidRPr="00E9066E">
        <w:rPr>
          <w:lang w:val="sr-Latn-CS"/>
        </w:rPr>
        <w:t>;</w:t>
      </w:r>
      <w:r w:rsidRPr="00E9066E">
        <w:rPr>
          <w:lang w:val="sr-Cyrl-RS"/>
        </w:rPr>
        <w:t xml:space="preserve"> публикован на 35. Салону архитектуре у Београду и на 6</w:t>
      </w:r>
      <w:r w:rsidRPr="00E9066E">
        <w:rPr>
          <w:lang w:val="sr-Latn-RS"/>
        </w:rPr>
        <w:t xml:space="preserve">. </w:t>
      </w:r>
      <w:r w:rsidRPr="00E9066E">
        <w:rPr>
          <w:lang w:val="sr-Cyrl-RS"/>
        </w:rPr>
        <w:t>Међународном салону пејзажне архитектуре у Београду;</w:t>
      </w:r>
    </w:p>
    <w:p w:rsidR="00B449A4" w:rsidRPr="00E9066E" w:rsidRDefault="00B449A4" w:rsidP="00B449A4">
      <w:pPr>
        <w:numPr>
          <w:ilvl w:val="0"/>
          <w:numId w:val="5"/>
        </w:numPr>
        <w:suppressAutoHyphens w:val="0"/>
        <w:spacing w:before="240" w:line="276" w:lineRule="auto"/>
        <w:jc w:val="both"/>
        <w:rPr>
          <w:lang w:val="sr-Latn-CS"/>
        </w:rPr>
      </w:pPr>
      <w:r w:rsidRPr="00E9066E">
        <w:rPr>
          <w:lang w:val="sr-Latn-CS"/>
        </w:rPr>
        <w:t xml:space="preserve">Архитектонски пројекат </w:t>
      </w:r>
      <w:r w:rsidRPr="00E9066E">
        <w:rPr>
          <w:lang w:val="sr-Cyrl-RS"/>
        </w:rPr>
        <w:t xml:space="preserve">партерног </w:t>
      </w:r>
      <w:r w:rsidRPr="00E9066E">
        <w:rPr>
          <w:lang w:val="sr-Latn-CS"/>
        </w:rPr>
        <w:t>уређења блока 20 „Савоград“ на Новом Београду, Београд, (као аутор заједно са В. Ђокићем, З. Лазовићем</w:t>
      </w:r>
      <w:r w:rsidRPr="00E9066E">
        <w:rPr>
          <w:lang w:val="sr-Cyrl-RS"/>
        </w:rPr>
        <w:t xml:space="preserve"> и В. Милићем</w:t>
      </w:r>
      <w:r w:rsidRPr="00E9066E">
        <w:rPr>
          <w:lang w:val="sr-Latn-CS"/>
        </w:rPr>
        <w:t xml:space="preserve">); </w:t>
      </w:r>
      <w:r w:rsidRPr="00E9066E">
        <w:rPr>
          <w:lang w:val="sr-Cyrl-RS"/>
        </w:rPr>
        <w:t xml:space="preserve">делимично </w:t>
      </w:r>
      <w:r w:rsidRPr="00E9066E">
        <w:rPr>
          <w:lang w:val="sr-Latn-CS"/>
        </w:rPr>
        <w:t>реализован 2009;</w:t>
      </w:r>
      <w:r w:rsidRPr="00E9066E">
        <w:rPr>
          <w:lang w:val="sr-Cyrl-RS"/>
        </w:rPr>
        <w:t xml:space="preserve"> публикован на 32. Салону архитектуре у Београду;</w:t>
      </w:r>
    </w:p>
    <w:p w:rsidR="00B449A4" w:rsidRPr="00E9066E" w:rsidRDefault="00B449A4" w:rsidP="00B449A4">
      <w:pPr>
        <w:numPr>
          <w:ilvl w:val="0"/>
          <w:numId w:val="5"/>
        </w:numPr>
        <w:suppressAutoHyphens w:val="0"/>
        <w:spacing w:before="240" w:line="276" w:lineRule="auto"/>
        <w:jc w:val="both"/>
        <w:rPr>
          <w:lang w:val="sr-Latn-CS"/>
        </w:rPr>
      </w:pPr>
      <w:r w:rsidRPr="00E9066E">
        <w:rPr>
          <w:lang w:val="sr-Latn-CS"/>
        </w:rPr>
        <w:t xml:space="preserve">Архитектонски пројекат уређења амбијенаталне сцене </w:t>
      </w:r>
      <w:r w:rsidRPr="00E9066E">
        <w:rPr>
          <w:lang w:val="sr-Cyrl-RS"/>
        </w:rPr>
        <w:t xml:space="preserve">у </w:t>
      </w:r>
      <w:r w:rsidRPr="00E9066E">
        <w:rPr>
          <w:lang w:val="sr-Latn-CS"/>
        </w:rPr>
        <w:t>Трипков</w:t>
      </w:r>
      <w:r w:rsidRPr="00E9066E">
        <w:rPr>
          <w:lang w:val="sr-Cyrl-RS"/>
        </w:rPr>
        <w:t>и</w:t>
      </w:r>
      <w:r w:rsidRPr="00E9066E">
        <w:rPr>
          <w:lang w:val="sr-Latn-CS"/>
        </w:rPr>
        <w:t xml:space="preserve"> на планини Златибор, (као аутор заједно са М. Антонијевићем) – реализован 2007;</w:t>
      </w:r>
      <w:r w:rsidRPr="00E9066E">
        <w:rPr>
          <w:lang w:val="sr-Cyrl-RS"/>
        </w:rPr>
        <w:t xml:space="preserve"> публикован на 30. Салону архитектуре у Београду на коме је награђен признањем у категорији архитектура и на Мајском салону УЛУПУДС-а (2006);</w:t>
      </w:r>
    </w:p>
    <w:p w:rsidR="00B449A4" w:rsidRPr="00E9066E" w:rsidRDefault="00B449A4" w:rsidP="00B449A4">
      <w:pPr>
        <w:numPr>
          <w:ilvl w:val="0"/>
          <w:numId w:val="4"/>
        </w:numPr>
        <w:suppressAutoHyphens w:val="0"/>
        <w:spacing w:before="240" w:line="276" w:lineRule="auto"/>
        <w:ind w:left="360" w:firstLine="0"/>
        <w:jc w:val="both"/>
        <w:rPr>
          <w:u w:val="single"/>
          <w:lang w:val="sr-Latn-CS"/>
        </w:rPr>
      </w:pPr>
      <w:r w:rsidRPr="00E9066E">
        <w:rPr>
          <w:u w:val="single"/>
          <w:lang w:val="sr-Latn-CS"/>
        </w:rPr>
        <w:t>Конкурсни пројекти</w:t>
      </w:r>
      <w:r w:rsidRPr="00E9066E">
        <w:rPr>
          <w:u w:val="single"/>
          <w:lang w:val="sr-Cyrl-RS"/>
        </w:rPr>
        <w:t>:</w:t>
      </w:r>
    </w:p>
    <w:p w:rsidR="00B449A4" w:rsidRPr="00E9066E" w:rsidRDefault="00B449A4" w:rsidP="00B449A4">
      <w:pPr>
        <w:numPr>
          <w:ilvl w:val="0"/>
          <w:numId w:val="6"/>
        </w:numPr>
        <w:suppressAutoHyphens w:val="0"/>
        <w:spacing w:before="240" w:line="276" w:lineRule="auto"/>
        <w:jc w:val="both"/>
        <w:rPr>
          <w:lang w:val="sr-Latn-CS"/>
        </w:rPr>
      </w:pPr>
      <w:r w:rsidRPr="00E9066E">
        <w:rPr>
          <w:lang w:val="sr-Latn-CS"/>
        </w:rPr>
        <w:t xml:space="preserve">Међународни уметнички </w:t>
      </w:r>
      <w:r w:rsidRPr="00E9066E">
        <w:rPr>
          <w:lang w:val="sr-Cyrl-RS"/>
        </w:rPr>
        <w:t xml:space="preserve">конкурсни </w:t>
      </w:r>
      <w:r w:rsidRPr="00E9066E">
        <w:rPr>
          <w:lang w:val="sr-Latn-CS"/>
        </w:rPr>
        <w:t xml:space="preserve">пројекат </w:t>
      </w:r>
      <w:r w:rsidRPr="00E9066E">
        <w:rPr>
          <w:lang w:val="sr-Cyrl-RS"/>
        </w:rPr>
        <w:t xml:space="preserve">„Хипербореја“ </w:t>
      </w:r>
      <w:r w:rsidRPr="00E9066E">
        <w:rPr>
          <w:lang w:val="sr-Latn-CS"/>
        </w:rPr>
        <w:t>за меморијални комплекс жртвама цунамија у југоисточној Азији, Осло, Норвешка, (</w:t>
      </w:r>
      <w:r w:rsidRPr="00E9066E">
        <w:rPr>
          <w:lang w:val="sr-Cyrl-RS"/>
        </w:rPr>
        <w:t>самостални рад</w:t>
      </w:r>
      <w:r w:rsidRPr="00E9066E">
        <w:rPr>
          <w:lang w:val="sr-Latn-CS"/>
        </w:rPr>
        <w:t xml:space="preserve">) – 2006; публикован </w:t>
      </w:r>
      <w:r w:rsidRPr="00E9066E">
        <w:rPr>
          <w:lang w:val="sr-Cyrl-RS"/>
        </w:rPr>
        <w:t>на 29. Салону архитектуре у Београду и на 2. Међународном салону пејзажне архитектуре у Београду на коме је награђен признањем у категорији пројеката;</w:t>
      </w:r>
    </w:p>
    <w:p w:rsidR="00B449A4" w:rsidRPr="00E9066E" w:rsidRDefault="00B449A4" w:rsidP="00B449A4">
      <w:pPr>
        <w:numPr>
          <w:ilvl w:val="0"/>
          <w:numId w:val="6"/>
        </w:numPr>
        <w:suppressAutoHyphens w:val="0"/>
        <w:spacing w:before="240" w:line="276" w:lineRule="auto"/>
        <w:jc w:val="both"/>
        <w:rPr>
          <w:lang w:val="sr-Latn-CS"/>
        </w:rPr>
      </w:pPr>
      <w:r w:rsidRPr="00E9066E">
        <w:rPr>
          <w:lang w:val="sr-Latn-CS"/>
        </w:rPr>
        <w:t xml:space="preserve">Међународни архитектонски конкурсни пројекат „Обсерваторија будућности“ – Геоцентар на острву Мон у Данској (заједно са М. Антонијевићем, З. Лазовићем и Д. Рогић) – 2002; публикован на 24. Салону архитектуре у Београду на коме је </w:t>
      </w:r>
      <w:r w:rsidRPr="00E9066E">
        <w:rPr>
          <w:lang w:val="sr-Latn-CS"/>
        </w:rPr>
        <w:lastRenderedPageBreak/>
        <w:t>награђен признањем УЛУПУДС-а за уметнички допринос и на 10. Салону архитектуре у Прагу;</w:t>
      </w:r>
    </w:p>
    <w:p w:rsidR="00B449A4" w:rsidRPr="00E9066E" w:rsidRDefault="00B449A4" w:rsidP="00B449A4">
      <w:pPr>
        <w:numPr>
          <w:ilvl w:val="0"/>
          <w:numId w:val="4"/>
        </w:numPr>
        <w:suppressAutoHyphens w:val="0"/>
        <w:spacing w:before="240" w:line="276" w:lineRule="auto"/>
        <w:ind w:left="360" w:firstLine="0"/>
        <w:jc w:val="both"/>
        <w:rPr>
          <w:u w:val="single"/>
          <w:lang w:val="sr-Latn-CS"/>
        </w:rPr>
      </w:pPr>
      <w:r w:rsidRPr="00E9066E">
        <w:rPr>
          <w:u w:val="single"/>
          <w:lang w:val="sr-Latn-CS"/>
        </w:rPr>
        <w:t>Учешће на међународним изложбама</w:t>
      </w:r>
      <w:r w:rsidRPr="00E9066E">
        <w:rPr>
          <w:u w:val="single"/>
          <w:lang w:val="sr-Cyrl-RS"/>
        </w:rPr>
        <w:t>:</w:t>
      </w:r>
    </w:p>
    <w:p w:rsidR="00B449A4" w:rsidRPr="00E9066E" w:rsidRDefault="00B449A4" w:rsidP="00B449A4">
      <w:pPr>
        <w:numPr>
          <w:ilvl w:val="0"/>
          <w:numId w:val="7"/>
        </w:numPr>
        <w:suppressAutoHyphens w:val="0"/>
        <w:spacing w:before="240" w:line="276" w:lineRule="auto"/>
        <w:jc w:val="both"/>
        <w:rPr>
          <w:lang w:val="sr-Latn-CS"/>
        </w:rPr>
      </w:pPr>
      <w:r w:rsidRPr="00E9066E">
        <w:rPr>
          <w:lang w:val="sr-Cyrl-RS"/>
        </w:rPr>
        <w:t>Учешће на међународној изложби 23. Бијенале дизајна у Љубљани са пројектом „</w:t>
      </w:r>
      <w:r w:rsidRPr="00E9066E">
        <w:rPr>
          <w:lang w:val="sr-Latn-CS"/>
        </w:rPr>
        <w:t>Design Intelligent EyeLashes - Adaptable Solar Façade</w:t>
      </w:r>
      <w:r w:rsidRPr="00E9066E">
        <w:rPr>
          <w:lang w:val="sr-Cyrl-RS"/>
        </w:rPr>
        <w:t xml:space="preserve">“ (заједно са </w:t>
      </w:r>
      <w:r w:rsidRPr="00E9066E">
        <w:rPr>
          <w:lang w:val="sr-Latn-CS"/>
        </w:rPr>
        <w:t>З. Лазовићем, Б. Гаковићем, К. Буњак, А. Кирн, Н. Зорићем, И. Зорићем, В. Стевовићем и М. Делевић</w:t>
      </w:r>
      <w:r w:rsidRPr="00E9066E">
        <w:rPr>
          <w:lang w:val="sr-Cyrl-RS"/>
        </w:rPr>
        <w:t>)</w:t>
      </w:r>
    </w:p>
    <w:p w:rsidR="00B449A4" w:rsidRPr="00E9066E" w:rsidRDefault="00B449A4" w:rsidP="00B449A4">
      <w:pPr>
        <w:numPr>
          <w:ilvl w:val="0"/>
          <w:numId w:val="4"/>
        </w:numPr>
        <w:suppressAutoHyphens w:val="0"/>
        <w:spacing w:before="240" w:line="276" w:lineRule="auto"/>
        <w:ind w:left="360" w:firstLine="0"/>
        <w:jc w:val="both"/>
        <w:rPr>
          <w:lang w:val="sr-Latn-CS"/>
        </w:rPr>
      </w:pPr>
      <w:r w:rsidRPr="00E9066E">
        <w:rPr>
          <w:lang w:val="sr-Cyrl-RS"/>
        </w:rPr>
        <w:t>Поглавља у монографијама:</w:t>
      </w:r>
    </w:p>
    <w:p w:rsidR="00B449A4" w:rsidRPr="00E9066E" w:rsidRDefault="00B449A4" w:rsidP="00B449A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lang w:val="sr-Latn-CS"/>
        </w:rPr>
      </w:pPr>
      <w:r w:rsidRPr="00E9066E">
        <w:rPr>
          <w:lang w:val="sr-Latn-CS"/>
        </w:rPr>
        <w:t>Bobić, A., Lazović, Z, Stevović, V. (2014). Afirmacioni horizont: aktuelnost arhitekturalnog manifesta.</w:t>
      </w:r>
      <w:r w:rsidRPr="00E9066E">
        <w:rPr>
          <w:color w:val="000000"/>
          <w:lang w:val="fr-FR"/>
        </w:rPr>
        <w:t xml:space="preserve"> </w:t>
      </w:r>
      <w:r w:rsidRPr="00E9066E">
        <w:rPr>
          <w:lang w:val="sr-Latn-CS"/>
        </w:rPr>
        <w:t xml:space="preserve">U: Đokić, V., Lazović, Z. (ur.), </w:t>
      </w:r>
      <w:r w:rsidRPr="00E9066E">
        <w:rPr>
          <w:i/>
          <w:lang w:val="sr-Latn-CS"/>
        </w:rPr>
        <w:t>Uticaj klimatskih promena na planiranje i projektovanje.</w:t>
      </w:r>
      <w:r w:rsidRPr="00E9066E">
        <w:rPr>
          <w:lang w:val="sr-Latn-CS"/>
        </w:rPr>
        <w:t xml:space="preserve"> Univerzitet u Beogradu, Arhitektonski fakultet, Beograd.</w:t>
      </w:r>
    </w:p>
    <w:p w:rsidR="00B449A4" w:rsidRPr="00E9066E" w:rsidRDefault="00B449A4" w:rsidP="00B449A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Style w:val="Strong"/>
          <w:b w:val="0"/>
          <w:bCs w:val="0"/>
          <w:i/>
          <w:lang w:val="sr-Latn-CS"/>
        </w:rPr>
      </w:pPr>
      <w:r w:rsidRPr="00E9066E">
        <w:rPr>
          <w:rStyle w:val="Strong"/>
          <w:lang w:val="sr-Latn-CS"/>
        </w:rPr>
        <w:t xml:space="preserve">Timotijević, M., Bobić, A. (2014). Godovi i čvorovi: Mihailo Timotijević u razgovoru sa Aleksandrom Bobićem. U: Jelenković, D., Pavić, B., Miljković, D. (ur.), </w:t>
      </w:r>
      <w:r w:rsidRPr="00E9066E">
        <w:rPr>
          <w:rStyle w:val="Strong"/>
          <w:i/>
          <w:lang w:val="sr-Latn-CS"/>
        </w:rPr>
        <w:t>Umetnost, arhitektura, dizajn 14. R301 - Radionica 301 Arhitektonskog fakulteta Univerziteta u Beogradu, 1994-2014</w:t>
      </w:r>
      <w:r w:rsidRPr="00B449A4">
        <w:rPr>
          <w:bCs/>
          <w:lang w:val="sr-Latn-CS"/>
        </w:rPr>
        <w:t xml:space="preserve">. </w:t>
      </w:r>
      <w:r w:rsidRPr="00E9066E">
        <w:rPr>
          <w:lang w:val="sr-Latn-CS"/>
        </w:rPr>
        <w:t>Kulturni centar, Galerija savremene umetnosti, Pančevo;</w:t>
      </w:r>
      <w:r w:rsidRPr="00B449A4">
        <w:rPr>
          <w:color w:val="000000"/>
          <w:shd w:val="clear" w:color="auto" w:fill="FFFAF0"/>
          <w:lang w:val="sr-Latn-CS"/>
        </w:rPr>
        <w:t xml:space="preserve"> </w:t>
      </w:r>
      <w:r w:rsidRPr="00E9066E">
        <w:rPr>
          <w:lang w:val="sr-Latn-CS"/>
        </w:rPr>
        <w:t>Univerzitet u Beogradu, Arhitektonski fakultet, Beograd.</w:t>
      </w:r>
    </w:p>
    <w:p w:rsidR="00B449A4" w:rsidRPr="00E9066E" w:rsidRDefault="00B449A4" w:rsidP="00B449A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lang w:val="sr-Latn-CS"/>
        </w:rPr>
      </w:pPr>
      <w:r w:rsidRPr="00E9066E">
        <w:rPr>
          <w:lang w:val="sr-Latn-CS"/>
        </w:rPr>
        <w:t xml:space="preserve">Bobić, A., Lazović, Z, Stevović, V. (2013). Eksperiment u arhitekturi između i unutar određenog i promenljivog. U: Đokić, V., Lazović, Z. (ur.), </w:t>
      </w:r>
      <w:r w:rsidRPr="00E9066E">
        <w:rPr>
          <w:i/>
          <w:lang w:val="sr-Latn-CS"/>
        </w:rPr>
        <w:t xml:space="preserve">Uticaj klimatskih promena na planiranje i projektovanje: kreiranje strategija i obrazaca. </w:t>
      </w:r>
      <w:r w:rsidRPr="00E9066E">
        <w:rPr>
          <w:lang w:val="sr-Latn-CS"/>
        </w:rPr>
        <w:t>Univerzitet u Beogradu, Arhitektonski fakultet, 37-55, Beograd.</w:t>
      </w:r>
    </w:p>
    <w:p w:rsidR="00B449A4" w:rsidRPr="00E9066E" w:rsidRDefault="00B449A4" w:rsidP="00B449A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lang w:val="sr-Latn-CS"/>
        </w:rPr>
      </w:pPr>
      <w:r w:rsidRPr="00E9066E">
        <w:rPr>
          <w:lang w:val="sr-Latn-CS"/>
        </w:rPr>
        <w:t xml:space="preserve">Aleksandar Bobić, Zoran Lazović, Vanja Panić, Vladan Stevović (2011).  Ogled o gradu budućnosti kao globalnom habitatu. U: Đokić, V., Lazović, Z. (ur.), </w:t>
      </w:r>
      <w:r w:rsidRPr="00E9066E">
        <w:rPr>
          <w:i/>
          <w:lang w:val="sr-Latn-CS"/>
        </w:rPr>
        <w:t>Uticaj klimatskih promena na planiranje i projektovanje,</w:t>
      </w:r>
      <w:r w:rsidRPr="00E9066E">
        <w:rPr>
          <w:lang w:val="sr-Latn-CS"/>
        </w:rPr>
        <w:t xml:space="preserve"> Univerzitet u Beogradu - Arhitektonski fakultet, str. 34-46, Beograd</w:t>
      </w:r>
      <w:r w:rsidRPr="00E9066E">
        <w:rPr>
          <w:lang w:val="sr-Cyrl-RS"/>
        </w:rPr>
        <w:t>.</w:t>
      </w:r>
    </w:p>
    <w:p w:rsidR="00B449A4" w:rsidRPr="00E9066E" w:rsidRDefault="00B449A4" w:rsidP="00B449A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u w:val="single"/>
          <w:lang w:val="sr-Latn-CS"/>
        </w:rPr>
      </w:pPr>
      <w:r w:rsidRPr="00E9066E">
        <w:rPr>
          <w:u w:val="single"/>
          <w:lang w:val="sr-Cyrl-RS"/>
        </w:rPr>
        <w:t>Саопштења на скуповима:</w:t>
      </w:r>
    </w:p>
    <w:p w:rsidR="00B449A4" w:rsidRPr="00E9066E" w:rsidRDefault="00B449A4" w:rsidP="00B449A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lang w:val="sr-Latn-CS"/>
        </w:rPr>
      </w:pPr>
      <w:r w:rsidRPr="00E9066E">
        <w:rPr>
          <w:lang w:val="sr-Latn-CS"/>
        </w:rPr>
        <w:t xml:space="preserve">Бобић, А. (2017): О метафорама Спасоја Крунића </w:t>
      </w:r>
      <w:r w:rsidRPr="00B449A4">
        <w:rPr>
          <w:lang w:val="ru-RU"/>
        </w:rPr>
        <w:t>[поговор]</w:t>
      </w:r>
      <w:r w:rsidRPr="00E9066E">
        <w:rPr>
          <w:lang w:val="sr-Latn-RS"/>
        </w:rPr>
        <w:t xml:space="preserve">. У: А. Бобић (ур.), </w:t>
      </w:r>
      <w:r w:rsidRPr="00E9066E">
        <w:rPr>
          <w:i/>
          <w:lang w:val="sr-Latn-RS"/>
        </w:rPr>
        <w:t>Спасоје Крунић: Просторне метафоре</w:t>
      </w:r>
      <w:r w:rsidRPr="00E9066E">
        <w:rPr>
          <w:lang w:val="sr-Latn-RS"/>
        </w:rPr>
        <w:t xml:space="preserve">. </w:t>
      </w:r>
      <w:r w:rsidRPr="00E9066E">
        <w:rPr>
          <w:lang w:val="sr-Latn-CS"/>
        </w:rPr>
        <w:t>Универзитет у Београду, Архитектонски факултет и Орион Арт, Београд.</w:t>
      </w:r>
    </w:p>
    <w:p w:rsidR="00B449A4" w:rsidRPr="00E9066E" w:rsidRDefault="00B449A4" w:rsidP="00B449A4">
      <w:pPr>
        <w:pStyle w:val="ListParagraph"/>
        <w:numPr>
          <w:ilvl w:val="0"/>
          <w:numId w:val="11"/>
        </w:numPr>
        <w:suppressAutoHyphens w:val="0"/>
        <w:spacing w:before="240" w:line="276" w:lineRule="auto"/>
        <w:jc w:val="both"/>
        <w:rPr>
          <w:lang w:val="sr-Cyrl-RS"/>
        </w:rPr>
      </w:pPr>
      <w:r w:rsidRPr="00E9066E">
        <w:t>Bobic, A., Lazovic, Z. and Stevovic, V., 2015. Destruction and affirmative negation in architecture. 15</w:t>
      </w:r>
      <w:r w:rsidRPr="00E9066E">
        <w:rPr>
          <w:vertAlign w:val="superscript"/>
        </w:rPr>
        <w:t>th</w:t>
      </w:r>
      <w:r w:rsidRPr="00E9066E">
        <w:t xml:space="preserve"> International Multidisciplinary Scientific GeoConference SGEM - Green Design and Sustainable Architecture,</w:t>
      </w:r>
      <w:r w:rsidRPr="00E9066E">
        <w:rPr>
          <w:color w:val="222222"/>
          <w:shd w:val="clear" w:color="auto" w:fill="FFFFFF"/>
        </w:rPr>
        <w:t xml:space="preserve"> </w:t>
      </w:r>
      <w:r w:rsidRPr="00E9066E">
        <w:t>Conference Proceedings, 16-25, June, 2015, Albena, Bulgaria. SGEM 2015.</w:t>
      </w:r>
    </w:p>
    <w:p w:rsidR="00B449A4" w:rsidRPr="00E9066E" w:rsidRDefault="00B449A4" w:rsidP="00B449A4">
      <w:pPr>
        <w:pStyle w:val="ListParagraph"/>
        <w:numPr>
          <w:ilvl w:val="0"/>
          <w:numId w:val="11"/>
        </w:numPr>
        <w:suppressAutoHyphens w:val="0"/>
        <w:spacing w:before="240" w:line="276" w:lineRule="auto"/>
        <w:jc w:val="both"/>
        <w:rPr>
          <w:lang w:val="sr-Cyrl-RS"/>
        </w:rPr>
      </w:pPr>
      <w:r w:rsidRPr="00E9066E">
        <w:t>Bobic, A., Lazovic, Z. and Djokic, V., 2014. The crisis of architectural creativity: An essay on understanding of non-good in the architecture. 14th International Multidisciplinary Scientific GeoConference SGEM on Nano, Bio and Green - Technologies for a Sustainable Future, Conference Proceedings, 17-26, June, 2014, Albena, Bulgaria. SGEM 2014</w:t>
      </w:r>
      <w:r w:rsidRPr="00E9066E">
        <w:rPr>
          <w:lang w:val="sr-Cyrl-RS"/>
        </w:rPr>
        <w:t>.</w:t>
      </w:r>
    </w:p>
    <w:p w:rsidR="00B449A4" w:rsidRPr="00E9066E" w:rsidRDefault="00B449A4" w:rsidP="00B449A4">
      <w:pPr>
        <w:pStyle w:val="ListParagraph"/>
        <w:numPr>
          <w:ilvl w:val="0"/>
          <w:numId w:val="11"/>
        </w:numPr>
        <w:suppressAutoHyphens w:val="0"/>
        <w:spacing w:before="240" w:line="276" w:lineRule="auto"/>
        <w:jc w:val="both"/>
        <w:rPr>
          <w:rStyle w:val="Strong"/>
          <w:b w:val="0"/>
          <w:lang w:val="sr-Cyrl-RS"/>
        </w:rPr>
      </w:pPr>
      <w:r w:rsidRPr="00E9066E">
        <w:rPr>
          <w:rStyle w:val="Strong"/>
          <w:lang w:val="sr-Latn-CS"/>
        </w:rPr>
        <w:lastRenderedPageBreak/>
        <w:t>Bobić, A., Lazović, Z. i Stevović, V., 2013. "Self-sufficient design: Essay on the understanding of the city of future as global habitat," Nano, bio and green - technologies for a sustainable future, SGEM 2013 Conference Proceedings,  713-720.</w:t>
      </w:r>
    </w:p>
    <w:p w:rsidR="00B449A4" w:rsidRPr="00E9066E" w:rsidRDefault="00B449A4" w:rsidP="00B449A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40" w:line="276" w:lineRule="auto"/>
        <w:ind w:left="360" w:firstLine="0"/>
        <w:jc w:val="both"/>
        <w:rPr>
          <w:lang w:val="sr-Latn-CS"/>
        </w:rPr>
      </w:pPr>
      <w:r w:rsidRPr="00C11F51">
        <w:rPr>
          <w:u w:val="single"/>
          <w:lang w:val="sr-Cyrl-RS"/>
        </w:rPr>
        <w:t>Рад у часопису:</w:t>
      </w:r>
    </w:p>
    <w:p w:rsidR="00B449A4" w:rsidRPr="00E9066E" w:rsidRDefault="00B449A4" w:rsidP="00B449A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lang w:val="sr-Latn-CS"/>
        </w:rPr>
      </w:pPr>
      <w:r w:rsidRPr="00E9066E">
        <w:rPr>
          <w:lang w:val="sr-Latn-CS"/>
        </w:rPr>
        <w:t xml:space="preserve">Bobic A. (2009). </w:t>
      </w:r>
      <w:r w:rsidRPr="00E9066E">
        <w:rPr>
          <w:i/>
          <w:lang w:val="sr-Latn-CS"/>
        </w:rPr>
        <w:t>ATM Infusion: Life In the Cage of Corporate Culture</w:t>
      </w:r>
      <w:r w:rsidRPr="00E9066E">
        <w:rPr>
          <w:lang w:val="sr-Latn-CS"/>
        </w:rPr>
        <w:t>,</w:t>
      </w:r>
      <w:r w:rsidRPr="00E9066E">
        <w:rPr>
          <w:i/>
          <w:lang w:val="sr-Latn-CS"/>
        </w:rPr>
        <w:t xml:space="preserve"> SAJ: Serbian Architectural Journal,</w:t>
      </w:r>
      <w:r w:rsidRPr="00E9066E">
        <w:rPr>
          <w:lang w:val="sr-Latn-CS"/>
        </w:rPr>
        <w:t xml:space="preserve"> Vol 1, No 3, p. 217-228, Arhitektonski fakultet, Beograd</w:t>
      </w:r>
    </w:p>
    <w:p w:rsidR="00B449A4" w:rsidRPr="00E9066E" w:rsidRDefault="00B449A4" w:rsidP="00B449A4">
      <w:pPr>
        <w:autoSpaceDE w:val="0"/>
        <w:autoSpaceDN w:val="0"/>
        <w:adjustRightInd w:val="0"/>
        <w:spacing w:after="240"/>
        <w:ind w:left="360"/>
        <w:jc w:val="both"/>
        <w:rPr>
          <w:lang w:val="sr-Cyrl-RS"/>
        </w:rPr>
      </w:pPr>
      <w:r w:rsidRPr="00E9066E">
        <w:rPr>
          <w:lang w:val="sr-Cyrl-RS"/>
        </w:rPr>
        <w:t>За свој досадаш</w:t>
      </w:r>
      <w:r>
        <w:rPr>
          <w:lang w:val="sr-Cyrl-RS"/>
        </w:rPr>
        <w:t>њ</w:t>
      </w:r>
      <w:r w:rsidRPr="00E9066E">
        <w:rPr>
          <w:lang w:val="sr-Cyrl-RS"/>
        </w:rPr>
        <w:t>и рад Александар</w:t>
      </w:r>
      <w:r w:rsidRPr="00E9066E">
        <w:rPr>
          <w:lang w:val="sr-Latn-RS"/>
        </w:rPr>
        <w:t xml:space="preserve"> </w:t>
      </w:r>
      <w:r w:rsidRPr="00E9066E">
        <w:rPr>
          <w:lang w:val="sr-Cyrl-RS"/>
        </w:rPr>
        <w:t>Бобић је добио 7 награда и признања од чега једно признање у међународној конкуренцији. У погледу доприноса професији архитект и широј друштвеној заједници био је члан жирија на по једном националном и међународном архитектонском конкурсу, председник жирија на 36. Салону архитектуре у Београду, као и члан Савета салона архитектуре (2014-2017), односно члан Савета и жирија за наступ Републике Србије на Бијеналу архитектуре у Венецији (2016.).</w:t>
      </w:r>
    </w:p>
    <w:p w:rsidR="00B449A4" w:rsidRPr="00825EA6" w:rsidRDefault="00B449A4" w:rsidP="00B449A4">
      <w:pPr>
        <w:pStyle w:val="Default"/>
        <w:ind w:left="567"/>
        <w:jc w:val="both"/>
        <w:rPr>
          <w:i/>
          <w:iCs/>
          <w:lang w:val="sr-Cyrl-RS"/>
        </w:rPr>
      </w:pPr>
      <w:r>
        <w:rPr>
          <w:rFonts w:eastAsiaTheme="minorHAnsi"/>
          <w:i/>
          <w:iCs/>
          <w:color w:val="auto"/>
          <w:sz w:val="22"/>
          <w:szCs w:val="22"/>
          <w:lang w:val="sr-Cyrl-RS"/>
        </w:rPr>
        <w:t xml:space="preserve">3. </w:t>
      </w:r>
      <w:r w:rsidRPr="00825EA6">
        <w:rPr>
          <w:rFonts w:eastAsiaTheme="minorHAnsi"/>
          <w:i/>
          <w:iCs/>
          <w:color w:val="auto"/>
          <w:sz w:val="22"/>
          <w:szCs w:val="22"/>
          <w:lang w:val="sr-Cyrl-RS"/>
        </w:rPr>
        <w:t xml:space="preserve">Испуњеност услова према чл. 5, </w:t>
      </w:r>
      <w:r w:rsidRPr="00825EA6">
        <w:rPr>
          <w:bCs/>
          <w:i/>
          <w:iCs/>
          <w:sz w:val="22"/>
          <w:szCs w:val="22"/>
          <w:lang w:val="sr-Cyrl-RS"/>
        </w:rPr>
        <w:t xml:space="preserve">Правилника о условима, начину и поступку за ангажовање предавача ван радног односа на Универзитету у Београду-Архитектонском факултету, став 1., алинеја </w:t>
      </w:r>
      <w:r>
        <w:rPr>
          <w:bCs/>
          <w:i/>
          <w:iCs/>
          <w:sz w:val="22"/>
          <w:szCs w:val="22"/>
          <w:lang w:val="sr-Cyrl-RS"/>
        </w:rPr>
        <w:t>3</w:t>
      </w:r>
      <w:r w:rsidRPr="00825EA6">
        <w:rPr>
          <w:bCs/>
          <w:i/>
          <w:iCs/>
          <w:sz w:val="22"/>
          <w:szCs w:val="22"/>
          <w:lang w:val="sr-Cyrl-RS"/>
        </w:rPr>
        <w:t xml:space="preserve">: </w:t>
      </w:r>
      <w:r w:rsidRPr="00825EA6">
        <w:rPr>
          <w:i/>
          <w:iCs/>
          <w:lang w:val="sr-Cyrl-RS"/>
        </w:rPr>
        <w:t>да показује смисао за наставни рад</w:t>
      </w:r>
    </w:p>
    <w:p w:rsidR="00B449A4" w:rsidRDefault="00B449A4" w:rsidP="00B449A4">
      <w:pPr>
        <w:autoSpaceDE w:val="0"/>
        <w:autoSpaceDN w:val="0"/>
        <w:adjustRightInd w:val="0"/>
        <w:spacing w:after="240"/>
        <w:ind w:left="360"/>
        <w:jc w:val="both"/>
        <w:rPr>
          <w:lang w:val="sr-Cyrl-RS"/>
        </w:rPr>
      </w:pPr>
    </w:p>
    <w:p w:rsidR="00B449A4" w:rsidRPr="00E9066E" w:rsidRDefault="00B449A4" w:rsidP="00B449A4">
      <w:pPr>
        <w:autoSpaceDE w:val="0"/>
        <w:autoSpaceDN w:val="0"/>
        <w:adjustRightInd w:val="0"/>
        <w:spacing w:after="240"/>
        <w:ind w:left="360"/>
        <w:jc w:val="both"/>
        <w:rPr>
          <w:lang w:val="sr-Cyrl-RS"/>
        </w:rPr>
      </w:pPr>
      <w:r w:rsidRPr="00E9066E">
        <w:rPr>
          <w:lang w:val="sr-Cyrl-RS"/>
        </w:rPr>
        <w:t>Поред богатог и афирмисаног стручног, уметничког и теоријског рада, Александар Бобић бележи значајно искуство у раду у настави. На архитектонском факултету је присутан од 2002. године у различитим статусима (сарадник, консултант, гост критичар, предавач и др.), прво на Департману за урбанизам (2002-2012), а потом на Департману за архитектуру (од 2006. до данас) и то:</w:t>
      </w:r>
    </w:p>
    <w:p w:rsidR="00B449A4" w:rsidRPr="00E9066E" w:rsidRDefault="00B449A4" w:rsidP="00B449A4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lang w:val="sr-Cyrl-RS"/>
        </w:rPr>
      </w:pPr>
      <w:r w:rsidRPr="00E9066E">
        <w:rPr>
          <w:lang w:val="sr-Cyrl-RS"/>
        </w:rPr>
        <w:t>На сва три Студио пројекта – архитектура, укључујући семинаре и радионице као и на мастер тези и пројекту којима руководи в. проф. Милан Ђурић (од 2012. до данас) као сарадник, консултант и гост критичар;</w:t>
      </w:r>
    </w:p>
    <w:p w:rsidR="00B449A4" w:rsidRPr="00E9066E" w:rsidRDefault="00B449A4" w:rsidP="00B449A4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lang w:val="sr-Cyrl-RS"/>
        </w:rPr>
      </w:pPr>
      <w:r w:rsidRPr="00E9066E">
        <w:rPr>
          <w:lang w:val="sr-Cyrl-RS"/>
        </w:rPr>
        <w:t xml:space="preserve">На изборном предмету </w:t>
      </w:r>
      <w:r w:rsidRPr="00E9066E">
        <w:rPr>
          <w:lang w:val="sr-Latn-CS"/>
        </w:rPr>
        <w:t>Архитектонско дело и семинар</w:t>
      </w:r>
      <w:r w:rsidRPr="00E9066E">
        <w:rPr>
          <w:lang w:val="sr-Cyrl-RS"/>
        </w:rPr>
        <w:t>у</w:t>
      </w:r>
      <w:r w:rsidRPr="00E9066E">
        <w:rPr>
          <w:lang w:val="sr-Latn-CS"/>
        </w:rPr>
        <w:t xml:space="preserve"> Идентитет и репрезентација (МУАД)</w:t>
      </w:r>
      <w:r w:rsidRPr="00E9066E">
        <w:rPr>
          <w:lang w:val="sr-Cyrl-RS"/>
        </w:rPr>
        <w:t xml:space="preserve"> којима руководи в. проф. Милан Ђурић (од 2016. до данас) као гостујући предавач и критичар;</w:t>
      </w:r>
    </w:p>
    <w:p w:rsidR="00B449A4" w:rsidRDefault="00B449A4" w:rsidP="00B449A4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lang w:val="sr-Cyrl-RS"/>
        </w:rPr>
      </w:pPr>
      <w:r w:rsidRPr="00E9066E">
        <w:rPr>
          <w:lang w:val="sr-Cyrl-RS"/>
        </w:rPr>
        <w:t>На сва три Студио пројекта – архитектура, укључујући семинаре и радионице, Синтезном пројекту 3, као и на мастер тези и пројекту којима је руководио проф. Зоран Лазовић (2006-2015) као сарадник, консултант и гост критичар;</w:t>
      </w:r>
    </w:p>
    <w:p w:rsidR="00B449A4" w:rsidRDefault="00B449A4" w:rsidP="00B449A4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lang w:val="sr-Cyrl-RS"/>
        </w:rPr>
      </w:pPr>
      <w:r w:rsidRPr="00E9066E">
        <w:rPr>
          <w:lang w:val="sr-Latn-CS"/>
        </w:rPr>
        <w:t>Гостујући предавач на наставним предметима: Индустрија и трговина (ОАС) (2016 – до данас)</w:t>
      </w:r>
      <w:r>
        <w:rPr>
          <w:lang w:val="sr-Cyrl-RS"/>
        </w:rPr>
        <w:t xml:space="preserve"> (руководилац М. Ђурић)</w:t>
      </w:r>
      <w:r w:rsidRPr="00E9066E">
        <w:rPr>
          <w:lang w:val="sr-Latn-CS"/>
        </w:rPr>
        <w:t xml:space="preserve">; Изборни предмет </w:t>
      </w:r>
      <w:r>
        <w:rPr>
          <w:lang w:val="sr-Latn-CS"/>
        </w:rPr>
        <w:t>Re</w:t>
      </w:r>
      <w:r w:rsidRPr="00E9066E">
        <w:rPr>
          <w:lang w:val="sr-Latn-CS"/>
        </w:rPr>
        <w:t>-</w:t>
      </w:r>
      <w:r>
        <w:rPr>
          <w:lang w:val="sr-Latn-CS"/>
        </w:rPr>
        <w:t>Birth</w:t>
      </w:r>
      <w:r w:rsidRPr="00E9066E">
        <w:rPr>
          <w:lang w:val="sr-Latn-CS"/>
        </w:rPr>
        <w:t xml:space="preserve"> – нови живот напуштених простора (руководитељка А. Никезић), мастер академске студије (2012); Семинар - Пројектовање јавних објеката и садржаја – теорија и пракса (руководилац А. Виденовић), мастер академске студије (2009 и 2010); Изборни предмет Јавни простори и садржаји (руководилац В. Ђокић), мастер академске студије (2008</w:t>
      </w:r>
      <w:r w:rsidRPr="00E9066E">
        <w:rPr>
          <w:lang w:val="sr-Cyrl-RS"/>
        </w:rPr>
        <w:t>-2010</w:t>
      </w:r>
      <w:r w:rsidRPr="00E9066E">
        <w:rPr>
          <w:lang w:val="sr-Latn-CS"/>
        </w:rPr>
        <w:t>); Изборни предмет Урбана природа (руководилац М. Тимотијевић), мастер академске студије (2007 и 2009)</w:t>
      </w:r>
      <w:r w:rsidRPr="00E9066E">
        <w:rPr>
          <w:lang w:val="sr-Cyrl-RS"/>
        </w:rPr>
        <w:t>.</w:t>
      </w:r>
    </w:p>
    <w:p w:rsidR="00B449A4" w:rsidRPr="00825EA6" w:rsidRDefault="00B449A4" w:rsidP="00B449A4">
      <w:pPr>
        <w:autoSpaceDE w:val="0"/>
        <w:autoSpaceDN w:val="0"/>
        <w:adjustRightInd w:val="0"/>
        <w:spacing w:after="240"/>
        <w:jc w:val="both"/>
        <w:rPr>
          <w:lang w:val="sr-Cyrl-RS"/>
        </w:rPr>
      </w:pPr>
    </w:p>
    <w:p w:rsidR="00B449A4" w:rsidRPr="00E9066E" w:rsidRDefault="00B449A4" w:rsidP="00B449A4">
      <w:pPr>
        <w:autoSpaceDE w:val="0"/>
        <w:autoSpaceDN w:val="0"/>
        <w:adjustRightInd w:val="0"/>
        <w:spacing w:after="240"/>
        <w:jc w:val="both"/>
        <w:rPr>
          <w:lang w:val="sr-Cyrl-RS"/>
        </w:rPr>
      </w:pPr>
      <w:r w:rsidRPr="00E9066E">
        <w:rPr>
          <w:lang w:val="sr-Cyrl-RS"/>
        </w:rPr>
        <w:lastRenderedPageBreak/>
        <w:t>Поред наведеног Александар Бобић је одржао три јавна предавања и то:</w:t>
      </w:r>
    </w:p>
    <w:p w:rsidR="00B449A4" w:rsidRPr="00E9066E" w:rsidRDefault="00B449A4" w:rsidP="00B449A4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lang w:val="sr-Cyrl-RS"/>
        </w:rPr>
      </w:pPr>
      <w:r w:rsidRPr="00E9066E">
        <w:rPr>
          <w:lang w:val="sr-Cyrl-RS"/>
        </w:rPr>
        <w:t>Шта нам се то дешава?, уводно предавање у оквиру петодневног циклуса предавања и разговора о архитектури и професији под називом „Суочавање“ (концептор циклуса А. Бобић), БИНА, Културни центар Београда, 9-13. маја 2016;</w:t>
      </w:r>
    </w:p>
    <w:p w:rsidR="00B449A4" w:rsidRPr="00E9066E" w:rsidRDefault="00B449A4" w:rsidP="00B449A4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lang w:val="sr-Cyrl-RS"/>
        </w:rPr>
      </w:pPr>
      <w:r w:rsidRPr="00E9066E">
        <w:rPr>
          <w:lang w:val="sr-Cyrl-RS"/>
        </w:rPr>
        <w:t>Постмарксистичка критика посткапиталистичког града, јавно предавање у Коларчевом културном центру у Београду, 2014;</w:t>
      </w:r>
    </w:p>
    <w:p w:rsidR="00B449A4" w:rsidRPr="00E9066E" w:rsidRDefault="00B449A4" w:rsidP="00B449A4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lang w:val="sr-Cyrl-RS"/>
        </w:rPr>
      </w:pPr>
      <w:r w:rsidRPr="00E9066E">
        <w:rPr>
          <w:lang w:val="sr-Cyrl-RS"/>
        </w:rPr>
        <w:t>Савремене пејзажна архитектура у Србији, јавно предавање у Културном центру Републике Србије у Прагу, 2007.</w:t>
      </w:r>
    </w:p>
    <w:p w:rsidR="00B449A4" w:rsidRPr="00E9066E" w:rsidRDefault="00B449A4" w:rsidP="00B449A4">
      <w:pPr>
        <w:autoSpaceDE w:val="0"/>
        <w:autoSpaceDN w:val="0"/>
        <w:adjustRightInd w:val="0"/>
        <w:spacing w:after="240"/>
        <w:jc w:val="both"/>
        <w:rPr>
          <w:lang w:val="sr-Cyrl-RS"/>
        </w:rPr>
      </w:pPr>
      <w:r w:rsidRPr="00E9066E">
        <w:rPr>
          <w:lang w:val="sr-Cyrl-RS"/>
        </w:rPr>
        <w:t>Из наведеног, уочљиво је да професионални, уметнички и теоријски рад Александра Бобића карактерише трансдисциплинарност, те пажљивост, преданост и истрајност у раду. Веома богата и поливалентна интересовања и искуства, те доминантан рад везан за архитектуру и професију архитект учинила су да је Александар Бобић стекао ванредне вештине и знања значајних за рад у настави. Његов досадашњи рад и резултати у раду са студентима и колегама на Архитектонском факултету указују на његове високе академске, професионалне и етичке назоре у раду. У протеклих осам година рада у континуитету на наставним предметима којима руководим Александар Бобић је битно допринео квалитету наставе пружајући ми тако прилику да унапредим и развијем методологију рада са студентима на начин и у мери како то раније није било могуће. Следствено наведеном, предлажем Департману за архитектуру да прихвати и потврди ову Иницијативу за ангажовање Александра Бобића као предавача ван радног односа на горе наведеним наставним предметима, временском периоду и обиму ангажовања.</w:t>
      </w:r>
    </w:p>
    <w:p w:rsidR="00B449A4" w:rsidRPr="00E9066E" w:rsidRDefault="00B449A4" w:rsidP="00B449A4">
      <w:pPr>
        <w:autoSpaceDE w:val="0"/>
        <w:autoSpaceDN w:val="0"/>
        <w:adjustRightInd w:val="0"/>
        <w:spacing w:after="240"/>
        <w:jc w:val="both"/>
        <w:rPr>
          <w:lang w:val="sr-Cyrl-RS"/>
        </w:rPr>
      </w:pPr>
    </w:p>
    <w:p w:rsidR="00B449A4" w:rsidRPr="00E9066E" w:rsidRDefault="00B449A4" w:rsidP="00B449A4">
      <w:pPr>
        <w:autoSpaceDE w:val="0"/>
        <w:autoSpaceDN w:val="0"/>
        <w:adjustRightInd w:val="0"/>
        <w:spacing w:after="240"/>
        <w:jc w:val="right"/>
        <w:rPr>
          <w:lang w:val="sr-Cyrl-RS"/>
        </w:rPr>
      </w:pPr>
      <w:r w:rsidRPr="00E9066E">
        <w:rPr>
          <w:lang w:val="sr-Cyrl-RS"/>
        </w:rPr>
        <w:t>в</w:t>
      </w:r>
      <w:r>
        <w:rPr>
          <w:lang w:val="sr-Cyrl-RS"/>
        </w:rPr>
        <w:t>анр</w:t>
      </w:r>
      <w:r w:rsidRPr="00E9066E">
        <w:rPr>
          <w:lang w:val="sr-Cyrl-RS"/>
        </w:rPr>
        <w:t>. проф. Милан Ђурић</w:t>
      </w:r>
    </w:p>
    <w:p w:rsidR="00B449A4" w:rsidRPr="00E9066E" w:rsidRDefault="00B449A4" w:rsidP="00B449A4">
      <w:pPr>
        <w:spacing w:before="240"/>
        <w:ind w:left="720"/>
        <w:jc w:val="both"/>
        <w:rPr>
          <w:lang w:val="sr-Cyrl-RS"/>
        </w:rPr>
      </w:pPr>
    </w:p>
    <w:p w:rsidR="00B449A4" w:rsidRPr="00E9066E" w:rsidRDefault="00B449A4" w:rsidP="00B449A4">
      <w:pPr>
        <w:pStyle w:val="Default"/>
        <w:jc w:val="both"/>
        <w:rPr>
          <w:bCs/>
          <w:sz w:val="22"/>
          <w:szCs w:val="22"/>
          <w:lang w:val="sr-Cyrl-RS"/>
        </w:rPr>
      </w:pPr>
    </w:p>
    <w:p w:rsidR="00B449A4" w:rsidRPr="000A49A9" w:rsidRDefault="00B449A4" w:rsidP="00464638">
      <w:pPr>
        <w:jc w:val="right"/>
        <w:rPr>
          <w:rFonts w:ascii="Calibri" w:hAnsi="Calibri" w:cs="Calibri"/>
          <w:sz w:val="14"/>
          <w:szCs w:val="18"/>
          <w:lang w:val="ru-RU"/>
        </w:rPr>
      </w:pPr>
    </w:p>
    <w:p w:rsidR="00464638" w:rsidRPr="005D7215" w:rsidRDefault="00464638" w:rsidP="00464638">
      <w:pPr>
        <w:rPr>
          <w:lang w:val="ru-RU"/>
        </w:rPr>
      </w:pPr>
    </w:p>
    <w:p w:rsidR="00464638" w:rsidRPr="00B449A4" w:rsidRDefault="00464638" w:rsidP="00464638">
      <w:pPr>
        <w:rPr>
          <w:lang w:val="ru-RU"/>
        </w:rPr>
      </w:pPr>
    </w:p>
    <w:p w:rsidR="00CE7EED" w:rsidRPr="00B449A4" w:rsidRDefault="00CE7EED">
      <w:pPr>
        <w:rPr>
          <w:lang w:val="ru-RU"/>
        </w:rPr>
      </w:pPr>
    </w:p>
    <w:sectPr w:rsidR="00CE7EED" w:rsidRPr="00B449A4" w:rsidSect="003E758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BC1"/>
    <w:multiLevelType w:val="hybridMultilevel"/>
    <w:tmpl w:val="BD0AB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9D6"/>
    <w:multiLevelType w:val="hybridMultilevel"/>
    <w:tmpl w:val="FE7A4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4563"/>
    <w:multiLevelType w:val="hybridMultilevel"/>
    <w:tmpl w:val="18667DAC"/>
    <w:lvl w:ilvl="0" w:tplc="A3BAC78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B7B8F"/>
    <w:multiLevelType w:val="hybridMultilevel"/>
    <w:tmpl w:val="4962BF44"/>
    <w:lvl w:ilvl="0" w:tplc="F6D4A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548D"/>
    <w:multiLevelType w:val="hybridMultilevel"/>
    <w:tmpl w:val="2CAE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666C5"/>
    <w:multiLevelType w:val="hybridMultilevel"/>
    <w:tmpl w:val="9FB2F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958DB"/>
    <w:multiLevelType w:val="hybridMultilevel"/>
    <w:tmpl w:val="2014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12348"/>
    <w:multiLevelType w:val="hybridMultilevel"/>
    <w:tmpl w:val="56FA2036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907A5"/>
    <w:multiLevelType w:val="hybridMultilevel"/>
    <w:tmpl w:val="D61C73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EB5D36"/>
    <w:multiLevelType w:val="hybridMultilevel"/>
    <w:tmpl w:val="117C421C"/>
    <w:lvl w:ilvl="0" w:tplc="3F6220D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446513"/>
    <w:multiLevelType w:val="hybridMultilevel"/>
    <w:tmpl w:val="6CE643CE"/>
    <w:lvl w:ilvl="0" w:tplc="8354C3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B07C6"/>
    <w:multiLevelType w:val="hybridMultilevel"/>
    <w:tmpl w:val="2CAE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5205B"/>
    <w:multiLevelType w:val="hybridMultilevel"/>
    <w:tmpl w:val="7FD2164A"/>
    <w:lvl w:ilvl="0" w:tplc="8326B2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38"/>
    <w:rsid w:val="000346BD"/>
    <w:rsid w:val="000A0B84"/>
    <w:rsid w:val="000D78A3"/>
    <w:rsid w:val="000F6815"/>
    <w:rsid w:val="001441F3"/>
    <w:rsid w:val="001A6FD8"/>
    <w:rsid w:val="002875CE"/>
    <w:rsid w:val="003570E8"/>
    <w:rsid w:val="003878D8"/>
    <w:rsid w:val="003B745E"/>
    <w:rsid w:val="003B7D7A"/>
    <w:rsid w:val="003D113F"/>
    <w:rsid w:val="003D4A6C"/>
    <w:rsid w:val="003E7586"/>
    <w:rsid w:val="00462239"/>
    <w:rsid w:val="00464638"/>
    <w:rsid w:val="00477C84"/>
    <w:rsid w:val="00487C7D"/>
    <w:rsid w:val="004A57DE"/>
    <w:rsid w:val="00524423"/>
    <w:rsid w:val="006043A7"/>
    <w:rsid w:val="006258D6"/>
    <w:rsid w:val="006574FB"/>
    <w:rsid w:val="00680612"/>
    <w:rsid w:val="006A2BD7"/>
    <w:rsid w:val="006C0E42"/>
    <w:rsid w:val="00754A69"/>
    <w:rsid w:val="00762011"/>
    <w:rsid w:val="007C3B39"/>
    <w:rsid w:val="00832C67"/>
    <w:rsid w:val="00844C53"/>
    <w:rsid w:val="008741B3"/>
    <w:rsid w:val="008E6031"/>
    <w:rsid w:val="00922B3D"/>
    <w:rsid w:val="009A1270"/>
    <w:rsid w:val="009C51B8"/>
    <w:rsid w:val="009F6E32"/>
    <w:rsid w:val="00A4408B"/>
    <w:rsid w:val="00A54B11"/>
    <w:rsid w:val="00AA1B7E"/>
    <w:rsid w:val="00AE719C"/>
    <w:rsid w:val="00B449A4"/>
    <w:rsid w:val="00B46C86"/>
    <w:rsid w:val="00B557EB"/>
    <w:rsid w:val="00C70633"/>
    <w:rsid w:val="00CA07F8"/>
    <w:rsid w:val="00CB2161"/>
    <w:rsid w:val="00CB2E9B"/>
    <w:rsid w:val="00CE7EED"/>
    <w:rsid w:val="00D117BC"/>
    <w:rsid w:val="00D55577"/>
    <w:rsid w:val="00DC52D3"/>
    <w:rsid w:val="00E97DA6"/>
    <w:rsid w:val="00EF220E"/>
    <w:rsid w:val="00F40AE9"/>
    <w:rsid w:val="00FE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3A1D"/>
  <w15:docId w15:val="{0B7C74C6-5F33-4F40-A05D-2EEA7EF4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3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B449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B44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Windows User</cp:lastModifiedBy>
  <cp:revision>2</cp:revision>
  <cp:lastPrinted>2020-02-18T14:25:00Z</cp:lastPrinted>
  <dcterms:created xsi:type="dcterms:W3CDTF">2020-02-18T14:37:00Z</dcterms:created>
  <dcterms:modified xsi:type="dcterms:W3CDTF">2020-02-18T14:37:00Z</dcterms:modified>
</cp:coreProperties>
</file>