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9EBD04" w14:textId="77777777" w:rsidR="00537306" w:rsidRPr="00557BE6" w:rsidRDefault="00537306" w:rsidP="00035A1C">
      <w:pPr>
        <w:pStyle w:val="Bodytext30"/>
        <w:shd w:val="clear" w:color="auto" w:fill="auto"/>
        <w:spacing w:line="240" w:lineRule="auto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OPIS I NAMENA OBJEKTA DATA CENTRA BEOGRAD </w:t>
      </w:r>
    </w:p>
    <w:p w14:paraId="30C614A7" w14:textId="77777777" w:rsidR="00537306" w:rsidRPr="00557BE6" w:rsidRDefault="00537306" w:rsidP="00035A1C">
      <w:pPr>
        <w:pStyle w:val="Bodytext30"/>
        <w:shd w:val="clear" w:color="auto" w:fill="auto"/>
        <w:spacing w:line="240" w:lineRule="auto"/>
        <w:jc w:val="both"/>
        <w:rPr>
          <w:rFonts w:asciiTheme="minorHAnsi" w:hAnsiTheme="minorHAnsi"/>
          <w:color w:val="000000" w:themeColor="text1"/>
          <w:sz w:val="22"/>
          <w:szCs w:val="22"/>
        </w:rPr>
      </w:pPr>
    </w:p>
    <w:p w14:paraId="3A13081C" w14:textId="77777777" w:rsidR="003415B5" w:rsidRPr="00557BE6" w:rsidRDefault="003415B5" w:rsidP="00035A1C">
      <w:pPr>
        <w:pStyle w:val="Bodytext30"/>
        <w:shd w:val="clear" w:color="auto" w:fill="auto"/>
        <w:spacing w:line="240" w:lineRule="auto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Lokacija</w:t>
      </w:r>
      <w:proofErr w:type="spellEnd"/>
    </w:p>
    <w:p w14:paraId="072AF1EB" w14:textId="77777777" w:rsidR="003415B5" w:rsidRPr="00557BE6" w:rsidRDefault="003415B5" w:rsidP="00035A1C">
      <w:pPr>
        <w:pStyle w:val="BodyText1"/>
        <w:shd w:val="clear" w:color="auto" w:fill="auto"/>
        <w:spacing w:before="0" w:after="0" w:line="240" w:lineRule="auto"/>
        <w:ind w:right="20" w:firstLine="0"/>
        <w:rPr>
          <w:rFonts w:asciiTheme="minorHAnsi" w:hAnsiTheme="minorHAnsi"/>
          <w:color w:val="000000" w:themeColor="text1"/>
          <w:sz w:val="22"/>
          <w:szCs w:val="22"/>
        </w:rPr>
      </w:pP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Lokacija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budućeg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Data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centra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nalazi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se </w:t>
      </w:r>
      <w:proofErr w:type="spellStart"/>
      <w:proofErr w:type="gramStart"/>
      <w:r w:rsidRPr="00557BE6">
        <w:rPr>
          <w:rFonts w:asciiTheme="minorHAnsi" w:hAnsiTheme="minorHAnsi"/>
          <w:color w:val="000000" w:themeColor="text1"/>
          <w:sz w:val="22"/>
          <w:szCs w:val="22"/>
        </w:rPr>
        <w:t>na</w:t>
      </w:r>
      <w:proofErr w:type="spellEnd"/>
      <w:proofErr w:type="gram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parceli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04-</w:t>
      </w:r>
      <w:r w:rsidR="002433E5" w:rsidRPr="00557BE6">
        <w:rPr>
          <w:rFonts w:asciiTheme="minorHAnsi" w:hAnsiTheme="minorHAnsi"/>
          <w:color w:val="000000" w:themeColor="text1"/>
          <w:sz w:val="22"/>
          <w:szCs w:val="22"/>
        </w:rPr>
        <w:t>0</w:t>
      </w:r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1 zone “A1“ u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okviru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bloka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51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na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Novom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Beogradu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.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Građevinska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parcela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04-1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formirana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je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prema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potvrđenom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Urbanističkom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projektu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u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skladu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proofErr w:type="gramStart"/>
      <w:r w:rsidRPr="00557BE6">
        <w:rPr>
          <w:rFonts w:asciiTheme="minorHAnsi" w:hAnsiTheme="minorHAnsi"/>
          <w:color w:val="000000" w:themeColor="text1"/>
          <w:sz w:val="22"/>
          <w:szCs w:val="22"/>
        </w:rPr>
        <w:t>sa</w:t>
      </w:r>
      <w:proofErr w:type="spellEnd"/>
      <w:proofErr w:type="gram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planom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detaljne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regulacije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bloka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51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na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Novom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Beogradu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I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faza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,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spajanjem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katastarskih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parcela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KP 739/9 i KP739/10 KO Novi Beograd i KP 2724/7, KP 2725/2 KO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Zemun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>.</w:t>
      </w:r>
    </w:p>
    <w:p w14:paraId="158F6C63" w14:textId="77777777" w:rsidR="003415B5" w:rsidRPr="00557BE6" w:rsidRDefault="003415B5" w:rsidP="00035A1C">
      <w:pPr>
        <w:pStyle w:val="BodyText1"/>
        <w:shd w:val="clear" w:color="auto" w:fill="auto"/>
        <w:spacing w:before="0" w:after="0" w:line="240" w:lineRule="auto"/>
        <w:ind w:right="20" w:firstLine="0"/>
        <w:rPr>
          <w:rFonts w:asciiTheme="minorHAnsi" w:hAnsiTheme="minorHAnsi"/>
          <w:color w:val="000000" w:themeColor="text1"/>
          <w:sz w:val="22"/>
          <w:szCs w:val="22"/>
        </w:rPr>
      </w:pP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Parcela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se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nalazi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proofErr w:type="gramStart"/>
      <w:r w:rsidRPr="00557BE6">
        <w:rPr>
          <w:rFonts w:asciiTheme="minorHAnsi" w:hAnsiTheme="minorHAnsi"/>
          <w:color w:val="000000" w:themeColor="text1"/>
          <w:sz w:val="22"/>
          <w:szCs w:val="22"/>
        </w:rPr>
        <w:t>na</w:t>
      </w:r>
      <w:proofErr w:type="spellEnd"/>
      <w:proofErr w:type="gram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uglu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ulice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Autoput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na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severnoj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strani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i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ulice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Nova 1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na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zapadnoj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strani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parcele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. Na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jugu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lokacij</w:t>
      </w:r>
      <w:r w:rsidR="003659CC" w:rsidRPr="00557BE6">
        <w:rPr>
          <w:rFonts w:asciiTheme="minorHAnsi" w:hAnsiTheme="minorHAnsi"/>
          <w:color w:val="000000" w:themeColor="text1"/>
          <w:sz w:val="22"/>
          <w:szCs w:val="22"/>
        </w:rPr>
        <w:t>a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se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graniči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proofErr w:type="gramStart"/>
      <w:r w:rsidRPr="00557BE6">
        <w:rPr>
          <w:rFonts w:asciiTheme="minorHAnsi" w:hAnsiTheme="minorHAnsi"/>
          <w:color w:val="000000" w:themeColor="text1"/>
          <w:sz w:val="22"/>
          <w:szCs w:val="22"/>
        </w:rPr>
        <w:t>sa</w:t>
      </w:r>
      <w:proofErr w:type="spellEnd"/>
      <w:proofErr w:type="gram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parcelom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04-</w:t>
      </w:r>
      <w:r w:rsidR="002433E5" w:rsidRPr="00557BE6">
        <w:rPr>
          <w:rFonts w:asciiTheme="minorHAnsi" w:hAnsiTheme="minorHAnsi"/>
          <w:color w:val="000000" w:themeColor="text1"/>
          <w:sz w:val="22"/>
          <w:szCs w:val="22"/>
        </w:rPr>
        <w:t>0</w:t>
      </w:r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2, a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na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istoku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sa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parcelom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hotela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Nacional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i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preduzeća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Autopromet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>.</w:t>
      </w:r>
    </w:p>
    <w:p w14:paraId="3A3DC54B" w14:textId="77777777" w:rsidR="003415B5" w:rsidRPr="00557BE6" w:rsidRDefault="003415B5" w:rsidP="00035A1C">
      <w:pPr>
        <w:pStyle w:val="BodyText1"/>
        <w:shd w:val="clear" w:color="auto" w:fill="auto"/>
        <w:spacing w:before="0" w:after="0" w:line="240" w:lineRule="auto"/>
        <w:ind w:right="20" w:firstLine="0"/>
        <w:rPr>
          <w:rFonts w:asciiTheme="minorHAnsi" w:hAnsiTheme="minorHAnsi"/>
          <w:color w:val="000000" w:themeColor="text1"/>
          <w:sz w:val="22"/>
          <w:szCs w:val="22"/>
        </w:rPr>
      </w:pPr>
      <w:proofErr w:type="spellStart"/>
      <w:proofErr w:type="gramStart"/>
      <w:r w:rsidRPr="00557BE6">
        <w:rPr>
          <w:rFonts w:asciiTheme="minorHAnsi" w:hAnsiTheme="minorHAnsi"/>
          <w:color w:val="000000" w:themeColor="text1"/>
          <w:sz w:val="22"/>
          <w:szCs w:val="22"/>
        </w:rPr>
        <w:t>Kolski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prilaz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parceli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omogućen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je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iz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ulice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Nova 1.</w:t>
      </w:r>
      <w:proofErr w:type="gram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Građevinske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linije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su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određene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urbanističkim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projektom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i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povučene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su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gramStart"/>
      <w:r w:rsidRPr="00557BE6">
        <w:rPr>
          <w:rFonts w:asciiTheme="minorHAnsi" w:hAnsiTheme="minorHAnsi"/>
          <w:color w:val="000000" w:themeColor="text1"/>
          <w:sz w:val="22"/>
          <w:szCs w:val="22"/>
        </w:rPr>
        <w:t>od</w:t>
      </w:r>
      <w:proofErr w:type="gram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regulacione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linije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za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5m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na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zapadnoj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strani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, 5,5m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na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severnoj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strani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i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od 9,5 do 11m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na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istočnoj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strani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.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Građevinska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linija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ne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postoji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proofErr w:type="gramStart"/>
      <w:r w:rsidRPr="00557BE6">
        <w:rPr>
          <w:rFonts w:asciiTheme="minorHAnsi" w:hAnsiTheme="minorHAnsi"/>
          <w:color w:val="000000" w:themeColor="text1"/>
          <w:sz w:val="22"/>
          <w:szCs w:val="22"/>
        </w:rPr>
        <w:t>sa</w:t>
      </w:r>
      <w:proofErr w:type="spellEnd"/>
      <w:proofErr w:type="gram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južne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strane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prema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parceli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04-2,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već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postoji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obaveza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da se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objekat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odmakne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min 1,5m od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granice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parcele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>.</w:t>
      </w:r>
    </w:p>
    <w:p w14:paraId="6EC691FB" w14:textId="77777777" w:rsidR="00131041" w:rsidRPr="00557BE6" w:rsidRDefault="00131041" w:rsidP="00035A1C">
      <w:pPr>
        <w:pStyle w:val="Bodytext30"/>
        <w:shd w:val="clear" w:color="auto" w:fill="auto"/>
        <w:spacing w:line="240" w:lineRule="auto"/>
        <w:jc w:val="both"/>
        <w:rPr>
          <w:rFonts w:asciiTheme="minorHAnsi" w:hAnsiTheme="minorHAnsi"/>
          <w:color w:val="000000" w:themeColor="text1"/>
          <w:sz w:val="22"/>
          <w:szCs w:val="22"/>
        </w:rPr>
      </w:pPr>
    </w:p>
    <w:p w14:paraId="52DB2BD0" w14:textId="77777777" w:rsidR="003415B5" w:rsidRPr="00557BE6" w:rsidRDefault="003415B5" w:rsidP="00035A1C">
      <w:pPr>
        <w:pStyle w:val="Bodytext30"/>
        <w:shd w:val="clear" w:color="auto" w:fill="auto"/>
        <w:spacing w:line="240" w:lineRule="auto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Namena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i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funkcija</w:t>
      </w:r>
      <w:proofErr w:type="spellEnd"/>
    </w:p>
    <w:p w14:paraId="3D2CBE7A" w14:textId="2E4A0CC8" w:rsidR="003415B5" w:rsidRPr="00557BE6" w:rsidRDefault="003415B5" w:rsidP="00035A1C">
      <w:pPr>
        <w:pStyle w:val="BodyText1"/>
        <w:shd w:val="clear" w:color="auto" w:fill="auto"/>
        <w:spacing w:before="0" w:after="0" w:line="240" w:lineRule="auto"/>
        <w:ind w:right="20" w:firstLine="0"/>
        <w:rPr>
          <w:rFonts w:asciiTheme="minorHAnsi" w:hAnsiTheme="minorHAnsi"/>
          <w:color w:val="000000" w:themeColor="text1"/>
          <w:sz w:val="22"/>
          <w:szCs w:val="22"/>
        </w:rPr>
      </w:pPr>
      <w:proofErr w:type="gramStart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Na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datoj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lokaciji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predviđa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se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objekat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spratnosti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P+1</w:t>
      </w:r>
      <w:r w:rsidR="00A125EC" w:rsidRPr="00557BE6">
        <w:rPr>
          <w:rFonts w:asciiTheme="minorHAnsi" w:hAnsiTheme="minorHAnsi"/>
          <w:color w:val="000000" w:themeColor="text1"/>
          <w:sz w:val="22"/>
          <w:szCs w:val="22"/>
        </w:rPr>
        <w:t>+</w:t>
      </w:r>
      <w:r w:rsidR="00384AF6" w:rsidRPr="00557BE6">
        <w:rPr>
          <w:rFonts w:asciiTheme="minorHAnsi" w:hAnsiTheme="minorHAnsi"/>
          <w:color w:val="000000" w:themeColor="text1"/>
          <w:sz w:val="22"/>
          <w:szCs w:val="22"/>
        </w:rPr>
        <w:t>(</w:t>
      </w:r>
      <w:r w:rsidR="00A125EC" w:rsidRPr="00557BE6">
        <w:rPr>
          <w:rFonts w:asciiTheme="minorHAnsi" w:hAnsiTheme="minorHAnsi"/>
          <w:color w:val="000000" w:themeColor="text1"/>
          <w:sz w:val="22"/>
          <w:szCs w:val="22"/>
          <w:lang w:val="uz-Cyrl-UZ"/>
        </w:rPr>
        <w:t>Tehnička etaža)</w:t>
      </w:r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, </w:t>
      </w:r>
      <w:proofErr w:type="spellStart"/>
      <w:r w:rsidR="00A125EC" w:rsidRPr="00557BE6">
        <w:rPr>
          <w:rFonts w:asciiTheme="minorHAnsi" w:hAnsiTheme="minorHAnsi"/>
          <w:color w:val="000000" w:themeColor="text1"/>
          <w:sz w:val="22"/>
          <w:szCs w:val="22"/>
        </w:rPr>
        <w:t>or</w:t>
      </w:r>
      <w:r w:rsidR="003659CC" w:rsidRPr="00557BE6">
        <w:rPr>
          <w:rFonts w:asciiTheme="minorHAnsi" w:hAnsiTheme="minorHAnsi"/>
          <w:color w:val="000000" w:themeColor="text1"/>
          <w:sz w:val="22"/>
          <w:szCs w:val="22"/>
        </w:rPr>
        <w:t>i</w:t>
      </w:r>
      <w:r w:rsidR="00A125EC" w:rsidRPr="00557BE6">
        <w:rPr>
          <w:rFonts w:asciiTheme="minorHAnsi" w:hAnsiTheme="minorHAnsi"/>
          <w:color w:val="000000" w:themeColor="text1"/>
          <w:sz w:val="22"/>
          <w:szCs w:val="22"/>
        </w:rPr>
        <w:t>jentacione</w:t>
      </w:r>
      <w:proofErr w:type="spellEnd"/>
      <w:r w:rsidR="00A125EC"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r w:rsidR="00A125EC" w:rsidRPr="00557BE6">
        <w:rPr>
          <w:rFonts w:asciiTheme="minorHAnsi" w:hAnsiTheme="minorHAnsi"/>
          <w:color w:val="000000" w:themeColor="text1"/>
          <w:sz w:val="22"/>
          <w:szCs w:val="22"/>
        </w:rPr>
        <w:t>površine</w:t>
      </w:r>
      <w:proofErr w:type="spellEnd"/>
      <w:r w:rsidR="00A125EC"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(BRGP) </w:t>
      </w:r>
      <w:proofErr w:type="spellStart"/>
      <w:r w:rsidR="00A125EC" w:rsidRPr="00557BE6">
        <w:rPr>
          <w:rFonts w:asciiTheme="minorHAnsi" w:hAnsiTheme="minorHAnsi"/>
          <w:color w:val="000000" w:themeColor="text1"/>
          <w:sz w:val="22"/>
          <w:szCs w:val="22"/>
        </w:rPr>
        <w:t>između</w:t>
      </w:r>
      <w:proofErr w:type="spellEnd"/>
      <w:r w:rsidR="00A125EC"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r w:rsidR="00384AF6" w:rsidRPr="00557BE6">
        <w:rPr>
          <w:rFonts w:asciiTheme="minorHAnsi" w:hAnsiTheme="minorHAnsi"/>
          <w:color w:val="000000" w:themeColor="text1"/>
          <w:sz w:val="22"/>
          <w:szCs w:val="22"/>
        </w:rPr>
        <w:t>1.800</w:t>
      </w:r>
      <w:r w:rsidR="00A125EC"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r w:rsidR="00A125EC" w:rsidRPr="00557BE6">
        <w:rPr>
          <w:rFonts w:asciiTheme="minorHAnsi" w:hAnsiTheme="minorHAnsi"/>
          <w:color w:val="000000" w:themeColor="text1"/>
          <w:sz w:val="22"/>
          <w:szCs w:val="22"/>
        </w:rPr>
        <w:t>i</w:t>
      </w:r>
      <w:proofErr w:type="spellEnd"/>
      <w:r w:rsidR="00A125EC"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r w:rsidR="00384AF6" w:rsidRPr="00557BE6">
        <w:rPr>
          <w:rFonts w:asciiTheme="minorHAnsi" w:hAnsiTheme="minorHAnsi"/>
          <w:color w:val="000000" w:themeColor="text1"/>
          <w:sz w:val="22"/>
          <w:szCs w:val="22"/>
        </w:rPr>
        <w:t>1.900</w:t>
      </w:r>
      <w:r w:rsidR="00A125EC"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m2,</w:t>
      </w:r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bez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podrumskih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prostorija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>.</w:t>
      </w:r>
      <w:proofErr w:type="gramEnd"/>
      <w:r w:rsidR="00384AF6"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proofErr w:type="gramStart"/>
      <w:r w:rsidR="00384AF6" w:rsidRPr="00557BE6">
        <w:rPr>
          <w:rFonts w:asciiTheme="minorHAnsi" w:hAnsiTheme="minorHAnsi"/>
          <w:color w:val="000000" w:themeColor="text1"/>
          <w:sz w:val="22"/>
          <w:szCs w:val="22"/>
        </w:rPr>
        <w:t>Prihvatljiva</w:t>
      </w:r>
      <w:proofErr w:type="spellEnd"/>
      <w:r w:rsidR="00384AF6"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r w:rsidR="00384AF6" w:rsidRPr="00557BE6">
        <w:rPr>
          <w:rFonts w:asciiTheme="minorHAnsi" w:hAnsiTheme="minorHAnsi"/>
          <w:color w:val="000000" w:themeColor="text1"/>
          <w:sz w:val="22"/>
          <w:szCs w:val="22"/>
        </w:rPr>
        <w:t>su</w:t>
      </w:r>
      <w:proofErr w:type="spellEnd"/>
      <w:r w:rsidR="00384AF6"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I </w:t>
      </w:r>
      <w:proofErr w:type="spellStart"/>
      <w:r w:rsidR="00384AF6" w:rsidRPr="00557BE6">
        <w:rPr>
          <w:rFonts w:asciiTheme="minorHAnsi" w:hAnsiTheme="minorHAnsi"/>
          <w:color w:val="000000" w:themeColor="text1"/>
          <w:sz w:val="22"/>
          <w:szCs w:val="22"/>
        </w:rPr>
        <w:t>rešenja</w:t>
      </w:r>
      <w:proofErr w:type="spellEnd"/>
      <w:r w:rsidR="00384AF6"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P + 2, a </w:t>
      </w:r>
      <w:proofErr w:type="spellStart"/>
      <w:r w:rsidR="00384AF6" w:rsidRPr="00557BE6">
        <w:rPr>
          <w:rFonts w:asciiTheme="minorHAnsi" w:hAnsiTheme="minorHAnsi"/>
          <w:color w:val="000000" w:themeColor="text1"/>
          <w:sz w:val="22"/>
          <w:szCs w:val="22"/>
        </w:rPr>
        <w:t>naročito</w:t>
      </w:r>
      <w:proofErr w:type="spellEnd"/>
      <w:r w:rsidR="00384AF6"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u </w:t>
      </w:r>
      <w:proofErr w:type="spellStart"/>
      <w:r w:rsidR="00384AF6" w:rsidRPr="00557BE6">
        <w:rPr>
          <w:rFonts w:asciiTheme="minorHAnsi" w:hAnsiTheme="minorHAnsi"/>
          <w:color w:val="000000" w:themeColor="text1"/>
          <w:sz w:val="22"/>
          <w:szCs w:val="22"/>
        </w:rPr>
        <w:t>slučaju</w:t>
      </w:r>
      <w:proofErr w:type="spellEnd"/>
      <w:r w:rsidR="00384AF6"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r w:rsidR="00384AF6" w:rsidRPr="00557BE6">
        <w:rPr>
          <w:rFonts w:asciiTheme="minorHAnsi" w:hAnsiTheme="minorHAnsi"/>
          <w:color w:val="000000" w:themeColor="text1"/>
          <w:sz w:val="22"/>
          <w:szCs w:val="22"/>
        </w:rPr>
        <w:t>smeštaja</w:t>
      </w:r>
      <w:proofErr w:type="spellEnd"/>
      <w:r w:rsidR="00384AF6"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r w:rsidR="00384AF6" w:rsidRPr="00557BE6">
        <w:rPr>
          <w:rFonts w:asciiTheme="minorHAnsi" w:hAnsiTheme="minorHAnsi"/>
          <w:color w:val="000000" w:themeColor="text1"/>
          <w:sz w:val="22"/>
          <w:szCs w:val="22"/>
        </w:rPr>
        <w:t>dizel</w:t>
      </w:r>
      <w:proofErr w:type="spellEnd"/>
      <w:r w:rsidR="00384AF6"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r w:rsidR="00384AF6" w:rsidRPr="00557BE6">
        <w:rPr>
          <w:rFonts w:asciiTheme="minorHAnsi" w:hAnsiTheme="minorHAnsi"/>
          <w:color w:val="000000" w:themeColor="text1"/>
          <w:sz w:val="22"/>
          <w:szCs w:val="22"/>
        </w:rPr>
        <w:t>električnih</w:t>
      </w:r>
      <w:proofErr w:type="spellEnd"/>
      <w:r w:rsidR="00384AF6"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r w:rsidR="00384AF6" w:rsidRPr="00557BE6">
        <w:rPr>
          <w:rFonts w:asciiTheme="minorHAnsi" w:hAnsiTheme="minorHAnsi"/>
          <w:color w:val="000000" w:themeColor="text1"/>
          <w:sz w:val="22"/>
          <w:szCs w:val="22"/>
        </w:rPr>
        <w:t>agregata</w:t>
      </w:r>
      <w:proofErr w:type="spellEnd"/>
      <w:r w:rsidR="00384AF6"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u </w:t>
      </w:r>
      <w:proofErr w:type="spellStart"/>
      <w:r w:rsidR="00384AF6" w:rsidRPr="00557BE6">
        <w:rPr>
          <w:rFonts w:asciiTheme="minorHAnsi" w:hAnsiTheme="minorHAnsi"/>
          <w:color w:val="000000" w:themeColor="text1"/>
          <w:sz w:val="22"/>
          <w:szCs w:val="22"/>
        </w:rPr>
        <w:t>prizemlju</w:t>
      </w:r>
      <w:proofErr w:type="spellEnd"/>
      <w:r w:rsidR="00384AF6"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r w:rsidR="00384AF6" w:rsidRPr="00557BE6">
        <w:rPr>
          <w:rFonts w:asciiTheme="minorHAnsi" w:hAnsiTheme="minorHAnsi"/>
          <w:color w:val="000000" w:themeColor="text1"/>
          <w:sz w:val="22"/>
          <w:szCs w:val="22"/>
        </w:rPr>
        <w:t>objekta</w:t>
      </w:r>
      <w:proofErr w:type="spellEnd"/>
      <w:r w:rsidR="00384AF6" w:rsidRPr="00557BE6">
        <w:rPr>
          <w:rFonts w:asciiTheme="minorHAnsi" w:hAnsiTheme="minorHAnsi"/>
          <w:color w:val="000000" w:themeColor="text1"/>
          <w:sz w:val="22"/>
          <w:szCs w:val="22"/>
        </w:rPr>
        <w:t>.</w:t>
      </w:r>
      <w:proofErr w:type="gramEnd"/>
      <w:r w:rsidR="00384AF6"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gramStart"/>
      <w:r w:rsidR="00384AF6"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U tom </w:t>
      </w:r>
      <w:proofErr w:type="spellStart"/>
      <w:r w:rsidR="00384AF6" w:rsidRPr="00557BE6">
        <w:rPr>
          <w:rFonts w:asciiTheme="minorHAnsi" w:hAnsiTheme="minorHAnsi"/>
          <w:color w:val="000000" w:themeColor="text1"/>
          <w:sz w:val="22"/>
          <w:szCs w:val="22"/>
        </w:rPr>
        <w:t>slučaju</w:t>
      </w:r>
      <w:proofErr w:type="spellEnd"/>
      <w:r w:rsidR="00384AF6"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r w:rsidR="00384AF6" w:rsidRPr="00557BE6">
        <w:rPr>
          <w:rFonts w:asciiTheme="minorHAnsi" w:hAnsiTheme="minorHAnsi"/>
          <w:color w:val="000000" w:themeColor="text1"/>
          <w:sz w:val="22"/>
          <w:szCs w:val="22"/>
        </w:rPr>
        <w:t>očekivana</w:t>
      </w:r>
      <w:proofErr w:type="spellEnd"/>
      <w:r w:rsidR="00384AF6"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r w:rsidR="00384AF6" w:rsidRPr="00557BE6">
        <w:rPr>
          <w:rFonts w:asciiTheme="minorHAnsi" w:hAnsiTheme="minorHAnsi"/>
          <w:color w:val="000000" w:themeColor="text1"/>
          <w:sz w:val="22"/>
          <w:szCs w:val="22"/>
        </w:rPr>
        <w:t>površina</w:t>
      </w:r>
      <w:proofErr w:type="spellEnd"/>
      <w:r w:rsidR="00384AF6"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je </w:t>
      </w:r>
      <w:proofErr w:type="spellStart"/>
      <w:r w:rsidR="00384AF6" w:rsidRPr="00557BE6">
        <w:rPr>
          <w:rFonts w:asciiTheme="minorHAnsi" w:hAnsiTheme="minorHAnsi"/>
          <w:color w:val="000000" w:themeColor="text1"/>
          <w:sz w:val="22"/>
          <w:szCs w:val="22"/>
        </w:rPr>
        <w:t>između</w:t>
      </w:r>
      <w:proofErr w:type="spellEnd"/>
      <w:r w:rsidR="00384AF6"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2.000 I 2.100 m2.</w:t>
      </w:r>
      <w:proofErr w:type="gramEnd"/>
    </w:p>
    <w:p w14:paraId="78942815" w14:textId="77777777" w:rsidR="003415B5" w:rsidRPr="00557BE6" w:rsidRDefault="003415B5" w:rsidP="00035A1C">
      <w:pPr>
        <w:pStyle w:val="BodyText1"/>
        <w:shd w:val="clear" w:color="auto" w:fill="auto"/>
        <w:spacing w:before="0" w:after="0" w:line="240" w:lineRule="auto"/>
        <w:ind w:right="20" w:firstLine="0"/>
        <w:rPr>
          <w:rFonts w:asciiTheme="minorHAnsi" w:hAnsiTheme="minorHAnsi"/>
          <w:color w:val="000000" w:themeColor="text1"/>
          <w:sz w:val="22"/>
          <w:szCs w:val="22"/>
        </w:rPr>
      </w:pPr>
      <w:proofErr w:type="spellStart"/>
      <w:proofErr w:type="gramStart"/>
      <w:r w:rsidRPr="00557BE6">
        <w:rPr>
          <w:rFonts w:asciiTheme="minorHAnsi" w:hAnsiTheme="minorHAnsi"/>
          <w:color w:val="000000" w:themeColor="text1"/>
          <w:sz w:val="22"/>
          <w:szCs w:val="22"/>
        </w:rPr>
        <w:t>Primarna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namena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objekta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je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smeštaj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i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funkcionisanje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telekomunikacione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i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IT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opreme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>.</w:t>
      </w:r>
      <w:proofErr w:type="gram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Rekovi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proofErr w:type="gramStart"/>
      <w:r w:rsidRPr="00557BE6">
        <w:rPr>
          <w:rFonts w:asciiTheme="minorHAnsi" w:hAnsiTheme="minorHAnsi"/>
          <w:color w:val="000000" w:themeColor="text1"/>
          <w:sz w:val="22"/>
          <w:szCs w:val="22"/>
        </w:rPr>
        <w:t>sa</w:t>
      </w:r>
      <w:proofErr w:type="spellEnd"/>
      <w:proofErr w:type="gram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opremom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su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smešteni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u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posebnim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sistem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salama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u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prizemlju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i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na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I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spratu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. </w:t>
      </w:r>
      <w:proofErr w:type="gramStart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Ova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oprema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predstavlja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primarnu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infrastrukturu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i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za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njeno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neometano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funcionisanje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potrebno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je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obezbediti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sekundarnu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infrastrukturu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i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redudantno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napajanje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u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svemu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prema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internacionalnim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standardima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za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ovakvu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vrstu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objekata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>.</w:t>
      </w:r>
      <w:proofErr w:type="gramEnd"/>
    </w:p>
    <w:p w14:paraId="66D29EB2" w14:textId="77777777" w:rsidR="00035A1C" w:rsidRPr="00557BE6" w:rsidRDefault="003415B5" w:rsidP="00035A1C">
      <w:pPr>
        <w:pStyle w:val="BodyText1"/>
        <w:shd w:val="clear" w:color="auto" w:fill="auto"/>
        <w:spacing w:before="0" w:after="0" w:line="240" w:lineRule="auto"/>
        <w:ind w:right="14" w:firstLine="0"/>
        <w:rPr>
          <w:rFonts w:asciiTheme="minorHAnsi" w:hAnsiTheme="minorHAnsi"/>
          <w:color w:val="000000" w:themeColor="text1"/>
          <w:sz w:val="22"/>
          <w:szCs w:val="22"/>
        </w:rPr>
      </w:pPr>
      <w:proofErr w:type="spellStart"/>
      <w:proofErr w:type="gramStart"/>
      <w:r w:rsidRPr="00557BE6">
        <w:rPr>
          <w:rFonts w:asciiTheme="minorHAnsi" w:hAnsiTheme="minorHAnsi"/>
          <w:color w:val="000000" w:themeColor="text1"/>
          <w:sz w:val="22"/>
          <w:szCs w:val="22"/>
        </w:rPr>
        <w:t>Prostori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primarne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infrastrukture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moraju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imati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neprekidno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napajanje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električnom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energijom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,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odgovarajuću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temperaturu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i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vlažnost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vazduha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,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posebne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sisteme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nadzora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i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upravljanja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i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g</w:t>
      </w:r>
      <w:r w:rsidR="00035A1C" w:rsidRPr="00557BE6">
        <w:rPr>
          <w:rFonts w:asciiTheme="minorHAnsi" w:hAnsiTheme="minorHAnsi"/>
          <w:color w:val="000000" w:themeColor="text1"/>
          <w:sz w:val="22"/>
          <w:szCs w:val="22"/>
        </w:rPr>
        <w:t>ašenje</w:t>
      </w:r>
      <w:proofErr w:type="spellEnd"/>
      <w:r w:rsidR="00035A1C"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r w:rsidR="00035A1C" w:rsidRPr="00557BE6">
        <w:rPr>
          <w:rFonts w:asciiTheme="minorHAnsi" w:hAnsiTheme="minorHAnsi"/>
          <w:color w:val="000000" w:themeColor="text1"/>
          <w:sz w:val="22"/>
          <w:szCs w:val="22"/>
        </w:rPr>
        <w:t>požara</w:t>
      </w:r>
      <w:proofErr w:type="spellEnd"/>
      <w:r w:rsidR="00035A1C"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r w:rsidR="00035A1C" w:rsidRPr="00557BE6">
        <w:rPr>
          <w:rFonts w:asciiTheme="minorHAnsi" w:hAnsiTheme="minorHAnsi"/>
          <w:color w:val="000000" w:themeColor="text1"/>
          <w:sz w:val="22"/>
          <w:szCs w:val="22"/>
        </w:rPr>
        <w:t>specijalnim</w:t>
      </w:r>
      <w:proofErr w:type="spellEnd"/>
      <w:r w:rsidR="00035A1C"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r w:rsidR="00035A1C" w:rsidRPr="00557BE6">
        <w:rPr>
          <w:rFonts w:asciiTheme="minorHAnsi" w:hAnsiTheme="minorHAnsi"/>
          <w:color w:val="000000" w:themeColor="text1"/>
          <w:sz w:val="22"/>
          <w:szCs w:val="22"/>
        </w:rPr>
        <w:t>gasom</w:t>
      </w:r>
      <w:proofErr w:type="spellEnd"/>
      <w:r w:rsidR="00035A1C" w:rsidRPr="00557BE6">
        <w:rPr>
          <w:rFonts w:asciiTheme="minorHAnsi" w:hAnsiTheme="minorHAnsi"/>
          <w:color w:val="000000" w:themeColor="text1"/>
          <w:sz w:val="22"/>
          <w:szCs w:val="22"/>
        </w:rPr>
        <w:t>.</w:t>
      </w:r>
      <w:proofErr w:type="gramEnd"/>
    </w:p>
    <w:p w14:paraId="391EF040" w14:textId="77777777" w:rsidR="00035A1C" w:rsidRPr="00557BE6" w:rsidRDefault="00035A1C" w:rsidP="00035A1C">
      <w:pPr>
        <w:pStyle w:val="BodyText1"/>
        <w:shd w:val="clear" w:color="auto" w:fill="auto"/>
        <w:spacing w:before="0" w:after="0" w:line="240" w:lineRule="auto"/>
        <w:ind w:right="14" w:firstLine="0"/>
        <w:rPr>
          <w:rFonts w:asciiTheme="minorHAnsi" w:hAnsiTheme="minorHAnsi"/>
          <w:color w:val="000000" w:themeColor="text1"/>
          <w:sz w:val="22"/>
          <w:szCs w:val="22"/>
        </w:rPr>
      </w:pPr>
    </w:p>
    <w:p w14:paraId="72F39C11" w14:textId="77777777" w:rsidR="00035A1C" w:rsidRPr="00557BE6" w:rsidRDefault="00035A1C" w:rsidP="00035A1C">
      <w:pPr>
        <w:pStyle w:val="BodyText1"/>
        <w:shd w:val="clear" w:color="auto" w:fill="auto"/>
        <w:spacing w:before="0" w:after="0" w:line="240" w:lineRule="auto"/>
        <w:ind w:right="20" w:firstLine="0"/>
        <w:rPr>
          <w:rFonts w:asciiTheme="minorHAnsi" w:hAnsiTheme="minorHAnsi"/>
          <w:color w:val="000000" w:themeColor="text1"/>
          <w:sz w:val="22"/>
          <w:szCs w:val="22"/>
        </w:rPr>
      </w:pPr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Pored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sala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za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smeštaj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IT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i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telekomunikacione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opreme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u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objektu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su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predviđene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sve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neophodne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tehničke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prostorije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. U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prizemlju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objekta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proofErr w:type="gramStart"/>
      <w:r w:rsidRPr="00557BE6">
        <w:rPr>
          <w:rFonts w:asciiTheme="minorHAnsi" w:hAnsiTheme="minorHAnsi"/>
          <w:color w:val="000000" w:themeColor="text1"/>
          <w:sz w:val="22"/>
          <w:szCs w:val="22"/>
        </w:rPr>
        <w:t>na</w:t>
      </w:r>
      <w:proofErr w:type="spellEnd"/>
      <w:proofErr w:type="gram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severnoj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strani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smestiti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trafo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stanicu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sa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pratećim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prostorijama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za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smeštaj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niskog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napona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i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baterija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.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Iznad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trafo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stanice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proofErr w:type="gramStart"/>
      <w:r w:rsidRPr="00557BE6">
        <w:rPr>
          <w:rFonts w:asciiTheme="minorHAnsi" w:hAnsiTheme="minorHAnsi"/>
          <w:color w:val="000000" w:themeColor="text1"/>
          <w:sz w:val="22"/>
          <w:szCs w:val="22"/>
        </w:rPr>
        <w:t>na</w:t>
      </w:r>
      <w:proofErr w:type="spellEnd"/>
      <w:proofErr w:type="gram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I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spratu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projektovati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prostorije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za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smeštaj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UPS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jedinica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.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Oko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samih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sistem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sala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proofErr w:type="gramStart"/>
      <w:r w:rsidRPr="00557BE6">
        <w:rPr>
          <w:rFonts w:asciiTheme="minorHAnsi" w:hAnsiTheme="minorHAnsi"/>
          <w:color w:val="000000" w:themeColor="text1"/>
          <w:sz w:val="22"/>
          <w:szCs w:val="22"/>
        </w:rPr>
        <w:t>na</w:t>
      </w:r>
      <w:proofErr w:type="spellEnd"/>
      <w:proofErr w:type="gram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oba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sprata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smestiti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prostorije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sa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rashladnim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uređajima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i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mašinskim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instalacijama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.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Takođe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odmah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uz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sale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isprojektovati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prostore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za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smeštaj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boca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proofErr w:type="gramStart"/>
      <w:r w:rsidRPr="00557BE6">
        <w:rPr>
          <w:rFonts w:asciiTheme="minorHAnsi" w:hAnsiTheme="minorHAnsi"/>
          <w:color w:val="000000" w:themeColor="text1"/>
          <w:sz w:val="22"/>
          <w:szCs w:val="22"/>
        </w:rPr>
        <w:t>sa</w:t>
      </w:r>
      <w:proofErr w:type="spellEnd"/>
      <w:proofErr w:type="gram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gasom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FM 200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za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gašenje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požara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>.</w:t>
      </w:r>
    </w:p>
    <w:p w14:paraId="06B729B2" w14:textId="77777777" w:rsidR="00035A1C" w:rsidRPr="00557BE6" w:rsidRDefault="00035A1C" w:rsidP="00035A1C">
      <w:pPr>
        <w:pStyle w:val="BodyText1"/>
        <w:shd w:val="clear" w:color="auto" w:fill="auto"/>
        <w:spacing w:before="0" w:after="0" w:line="240" w:lineRule="auto"/>
        <w:ind w:right="20" w:firstLine="0"/>
        <w:rPr>
          <w:rFonts w:asciiTheme="minorHAnsi" w:hAnsiTheme="minorHAnsi"/>
          <w:color w:val="000000" w:themeColor="text1"/>
          <w:sz w:val="22"/>
          <w:szCs w:val="22"/>
        </w:rPr>
      </w:pPr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Na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prednjoj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fasadi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proofErr w:type="gramStart"/>
      <w:r w:rsidRPr="00557BE6">
        <w:rPr>
          <w:rFonts w:asciiTheme="minorHAnsi" w:hAnsiTheme="minorHAnsi"/>
          <w:color w:val="000000" w:themeColor="text1"/>
          <w:sz w:val="22"/>
          <w:szCs w:val="22"/>
        </w:rPr>
        <w:t>sa</w:t>
      </w:r>
      <w:proofErr w:type="spellEnd"/>
      <w:proofErr w:type="gram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istočne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strane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isprojektovati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ulaz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za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osoblje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i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poseban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ulaz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za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unošenje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tj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. </w:t>
      </w:r>
      <w:proofErr w:type="spellStart"/>
      <w:proofErr w:type="gramStart"/>
      <w:r w:rsidRPr="00557BE6">
        <w:rPr>
          <w:rFonts w:asciiTheme="minorHAnsi" w:hAnsiTheme="minorHAnsi"/>
          <w:color w:val="000000" w:themeColor="text1"/>
          <w:sz w:val="22"/>
          <w:szCs w:val="22"/>
        </w:rPr>
        <w:t>iznošenje</w:t>
      </w:r>
      <w:proofErr w:type="spellEnd"/>
      <w:proofErr w:type="gram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opreme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sa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teretnim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liftom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.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Prostorije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za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zaposlene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proofErr w:type="gramStart"/>
      <w:r w:rsidRPr="00557BE6">
        <w:rPr>
          <w:rFonts w:asciiTheme="minorHAnsi" w:hAnsiTheme="minorHAnsi"/>
          <w:color w:val="000000" w:themeColor="text1"/>
          <w:sz w:val="22"/>
          <w:szCs w:val="22"/>
        </w:rPr>
        <w:t>na</w:t>
      </w:r>
      <w:proofErr w:type="spellEnd"/>
      <w:proofErr w:type="gram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održavanju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i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obezbeđenju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objekta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projektovati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sa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istočne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strane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na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glavnoj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fasadi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.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Stalni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boravak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nekoliko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radnika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obezbeđenja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predviđen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je u tri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smene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tokom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cele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godine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,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dok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se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boravak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tehničara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ograničava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proofErr w:type="gramStart"/>
      <w:r w:rsidRPr="00557BE6">
        <w:rPr>
          <w:rFonts w:asciiTheme="minorHAnsi" w:hAnsiTheme="minorHAnsi"/>
          <w:color w:val="000000" w:themeColor="text1"/>
          <w:sz w:val="22"/>
          <w:szCs w:val="22"/>
        </w:rPr>
        <w:t>na</w:t>
      </w:r>
      <w:proofErr w:type="spellEnd"/>
      <w:proofErr w:type="gram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jednu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smenu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. </w:t>
      </w:r>
      <w:proofErr w:type="spellStart"/>
      <w:proofErr w:type="gramStart"/>
      <w:r w:rsidRPr="00557BE6">
        <w:rPr>
          <w:rFonts w:asciiTheme="minorHAnsi" w:hAnsiTheme="minorHAnsi"/>
          <w:color w:val="000000" w:themeColor="text1"/>
          <w:sz w:val="22"/>
          <w:szCs w:val="22"/>
        </w:rPr>
        <w:t>Uz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osoblje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koje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stalno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boravi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u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objektu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,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povremeno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se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očekuje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dolazak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nekoliko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sistem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inženjera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>.</w:t>
      </w:r>
      <w:proofErr w:type="gramEnd"/>
    </w:p>
    <w:p w14:paraId="3BC74C55" w14:textId="13242271" w:rsidR="00035A1C" w:rsidRPr="00557BE6" w:rsidRDefault="00035A1C" w:rsidP="00035A1C">
      <w:pPr>
        <w:pStyle w:val="BodyText1"/>
        <w:shd w:val="clear" w:color="auto" w:fill="auto"/>
        <w:spacing w:before="0" w:after="0" w:line="240" w:lineRule="auto"/>
        <w:ind w:right="20" w:firstLine="0"/>
        <w:rPr>
          <w:rFonts w:asciiTheme="minorHAnsi" w:hAnsiTheme="minorHAnsi"/>
          <w:color w:val="000000" w:themeColor="text1"/>
          <w:sz w:val="22"/>
          <w:szCs w:val="22"/>
        </w:rPr>
      </w:pP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Za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potrebe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alternativnog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napajanja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električnom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energijom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predvideti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r w:rsidRPr="00557BE6">
        <w:rPr>
          <w:rFonts w:asciiTheme="minorHAnsi" w:hAnsiTheme="minorHAnsi"/>
          <w:strike/>
          <w:color w:val="000000" w:themeColor="text1"/>
          <w:sz w:val="22"/>
          <w:szCs w:val="22"/>
        </w:rPr>
        <w:t>4</w:t>
      </w:r>
      <w:r w:rsidR="00384AF6"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gramStart"/>
      <w:r w:rsidR="00384AF6" w:rsidRPr="00557BE6">
        <w:rPr>
          <w:rFonts w:asciiTheme="minorHAnsi" w:hAnsiTheme="minorHAnsi"/>
          <w:color w:val="000000" w:themeColor="text1"/>
          <w:sz w:val="22"/>
          <w:szCs w:val="22"/>
        </w:rPr>
        <w:t>5</w:t>
      </w:r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dizel</w:t>
      </w:r>
      <w:proofErr w:type="spellEnd"/>
      <w:proofErr w:type="gram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agregata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za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spoljnu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ugradnju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.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Za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njihov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neprekidni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rad </w:t>
      </w:r>
      <w:proofErr w:type="gramStart"/>
      <w:r w:rsidRPr="00557BE6">
        <w:rPr>
          <w:rFonts w:asciiTheme="minorHAnsi" w:hAnsiTheme="minorHAnsi"/>
          <w:color w:val="000000" w:themeColor="text1"/>
          <w:sz w:val="22"/>
          <w:szCs w:val="22"/>
        </w:rPr>
        <w:t>od</w:t>
      </w:r>
      <w:proofErr w:type="gram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72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sata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isprojektovati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podzemni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rezervoar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dizel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goriva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u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severo-istočnom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uglu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parcele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. </w:t>
      </w:r>
      <w:proofErr w:type="spellStart"/>
      <w:proofErr w:type="gramStart"/>
      <w:r w:rsidRPr="00557BE6">
        <w:rPr>
          <w:rFonts w:asciiTheme="minorHAnsi" w:hAnsiTheme="minorHAnsi"/>
          <w:color w:val="000000" w:themeColor="text1"/>
          <w:sz w:val="22"/>
          <w:szCs w:val="22"/>
        </w:rPr>
        <w:t>Uz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ulicu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Autoput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, a u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okviru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parcele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,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isprojektovati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i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ograđeno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mesto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za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cisternu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za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povremena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utakanja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goriva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>.</w:t>
      </w:r>
      <w:proofErr w:type="gramEnd"/>
      <w:r w:rsidR="00384AF6"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proofErr w:type="gramStart"/>
      <w:r w:rsidR="00384AF6" w:rsidRPr="00557BE6">
        <w:rPr>
          <w:rFonts w:asciiTheme="minorHAnsi" w:hAnsiTheme="minorHAnsi"/>
          <w:color w:val="000000" w:themeColor="text1"/>
          <w:sz w:val="22"/>
          <w:szCs w:val="22"/>
        </w:rPr>
        <w:t>Moguć</w:t>
      </w:r>
      <w:proofErr w:type="spellEnd"/>
      <w:r w:rsidR="00384AF6"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je </w:t>
      </w:r>
      <w:proofErr w:type="spellStart"/>
      <w:r w:rsidR="00384AF6" w:rsidRPr="00557BE6">
        <w:rPr>
          <w:rFonts w:asciiTheme="minorHAnsi" w:hAnsiTheme="minorHAnsi"/>
          <w:color w:val="000000" w:themeColor="text1"/>
          <w:sz w:val="22"/>
          <w:szCs w:val="22"/>
        </w:rPr>
        <w:t>smeštaj</w:t>
      </w:r>
      <w:proofErr w:type="spellEnd"/>
      <w:r w:rsidR="00384AF6"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r w:rsidR="00384AF6" w:rsidRPr="00557BE6">
        <w:rPr>
          <w:rFonts w:asciiTheme="minorHAnsi" w:hAnsiTheme="minorHAnsi"/>
          <w:color w:val="000000" w:themeColor="text1"/>
          <w:sz w:val="22"/>
          <w:szCs w:val="22"/>
        </w:rPr>
        <w:t>dizel</w:t>
      </w:r>
      <w:proofErr w:type="spellEnd"/>
      <w:r w:rsidR="00384AF6"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r w:rsidR="00384AF6" w:rsidRPr="00557BE6">
        <w:rPr>
          <w:rFonts w:asciiTheme="minorHAnsi" w:hAnsiTheme="minorHAnsi"/>
          <w:color w:val="000000" w:themeColor="text1"/>
          <w:sz w:val="22"/>
          <w:szCs w:val="22"/>
        </w:rPr>
        <w:t>agregata</w:t>
      </w:r>
      <w:proofErr w:type="spellEnd"/>
      <w:r w:rsidR="00384AF6"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u </w:t>
      </w:r>
      <w:proofErr w:type="spellStart"/>
      <w:r w:rsidR="00384AF6" w:rsidRPr="00557BE6">
        <w:rPr>
          <w:rFonts w:asciiTheme="minorHAnsi" w:hAnsiTheme="minorHAnsi"/>
          <w:color w:val="000000" w:themeColor="text1"/>
          <w:sz w:val="22"/>
          <w:szCs w:val="22"/>
        </w:rPr>
        <w:t>prizemlju</w:t>
      </w:r>
      <w:proofErr w:type="spellEnd"/>
      <w:r w:rsidR="00384AF6"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r w:rsidR="00384AF6" w:rsidRPr="00557BE6">
        <w:rPr>
          <w:rFonts w:asciiTheme="minorHAnsi" w:hAnsiTheme="minorHAnsi"/>
          <w:color w:val="000000" w:themeColor="text1"/>
          <w:sz w:val="22"/>
          <w:szCs w:val="22"/>
        </w:rPr>
        <w:t>objekta</w:t>
      </w:r>
      <w:proofErr w:type="spellEnd"/>
      <w:r w:rsidR="00384AF6" w:rsidRPr="00557BE6">
        <w:rPr>
          <w:rFonts w:asciiTheme="minorHAnsi" w:hAnsiTheme="minorHAnsi"/>
          <w:color w:val="000000" w:themeColor="text1"/>
          <w:sz w:val="22"/>
          <w:szCs w:val="22"/>
        </w:rPr>
        <w:t>.</w:t>
      </w:r>
      <w:proofErr w:type="gramEnd"/>
    </w:p>
    <w:p w14:paraId="67C83B55" w14:textId="77777777" w:rsidR="00035A1C" w:rsidRPr="00557BE6" w:rsidRDefault="00035A1C" w:rsidP="00035A1C">
      <w:pPr>
        <w:pStyle w:val="BodyText1"/>
        <w:shd w:val="clear" w:color="auto" w:fill="auto"/>
        <w:spacing w:before="0" w:after="0" w:line="240" w:lineRule="auto"/>
        <w:ind w:right="20" w:firstLine="0"/>
        <w:rPr>
          <w:rFonts w:asciiTheme="minorHAnsi" w:hAnsiTheme="minorHAnsi"/>
          <w:color w:val="000000" w:themeColor="text1"/>
          <w:sz w:val="22"/>
          <w:szCs w:val="22"/>
        </w:rPr>
      </w:pP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Oko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celog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placa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proofErr w:type="gramStart"/>
      <w:r w:rsidRPr="00557BE6">
        <w:rPr>
          <w:rFonts w:asciiTheme="minorHAnsi" w:hAnsiTheme="minorHAnsi"/>
          <w:color w:val="000000" w:themeColor="text1"/>
          <w:sz w:val="22"/>
          <w:szCs w:val="22"/>
        </w:rPr>
        <w:t>na</w:t>
      </w:r>
      <w:proofErr w:type="spellEnd"/>
      <w:proofErr w:type="gram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regulacionoj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liniji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postaviti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ogradu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, a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kolski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ulaz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obezbediti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preko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kliznih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kapija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. </w:t>
      </w:r>
      <w:proofErr w:type="spellStart"/>
      <w:proofErr w:type="gramStart"/>
      <w:r w:rsidRPr="00557BE6">
        <w:rPr>
          <w:rFonts w:asciiTheme="minorHAnsi" w:hAnsiTheme="minorHAnsi"/>
          <w:color w:val="000000" w:themeColor="text1"/>
          <w:sz w:val="22"/>
          <w:szCs w:val="22"/>
        </w:rPr>
        <w:t>Predvideti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poseban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ulaz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za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osoblje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>.</w:t>
      </w:r>
      <w:proofErr w:type="gramEnd"/>
    </w:p>
    <w:p w14:paraId="07991FA6" w14:textId="77777777" w:rsidR="00035A1C" w:rsidRPr="00557BE6" w:rsidRDefault="00035A1C" w:rsidP="00035A1C">
      <w:pPr>
        <w:pStyle w:val="Heading20"/>
        <w:keepNext/>
        <w:keepLines/>
        <w:shd w:val="clear" w:color="auto" w:fill="auto"/>
        <w:spacing w:before="0" w:after="0" w:line="240" w:lineRule="auto"/>
        <w:rPr>
          <w:rFonts w:asciiTheme="minorHAnsi" w:hAnsiTheme="minorHAnsi"/>
          <w:color w:val="000000" w:themeColor="text1"/>
          <w:sz w:val="22"/>
          <w:szCs w:val="22"/>
        </w:rPr>
      </w:pPr>
      <w:bookmarkStart w:id="0" w:name="bookmark1"/>
    </w:p>
    <w:p w14:paraId="185FC8C6" w14:textId="77777777" w:rsidR="00035A1C" w:rsidRPr="00557BE6" w:rsidRDefault="00035A1C" w:rsidP="00035A1C">
      <w:pPr>
        <w:pStyle w:val="Heading20"/>
        <w:keepNext/>
        <w:keepLines/>
        <w:shd w:val="clear" w:color="auto" w:fill="auto"/>
        <w:spacing w:before="0" w:after="0" w:line="240" w:lineRule="auto"/>
        <w:rPr>
          <w:rFonts w:asciiTheme="minorHAnsi" w:hAnsiTheme="minorHAnsi"/>
          <w:color w:val="000000" w:themeColor="text1"/>
          <w:sz w:val="22"/>
          <w:szCs w:val="22"/>
        </w:rPr>
      </w:pP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Konstrukcija</w:t>
      </w:r>
      <w:bookmarkEnd w:id="0"/>
      <w:proofErr w:type="spellEnd"/>
    </w:p>
    <w:p w14:paraId="2DA60083" w14:textId="77777777" w:rsidR="00035A1C" w:rsidRPr="00557BE6" w:rsidRDefault="00035A1C" w:rsidP="00035A1C">
      <w:pPr>
        <w:pStyle w:val="BodyText1"/>
        <w:shd w:val="clear" w:color="auto" w:fill="auto"/>
        <w:spacing w:before="0" w:after="0" w:line="240" w:lineRule="auto"/>
        <w:ind w:right="20" w:firstLine="0"/>
        <w:rPr>
          <w:rFonts w:asciiTheme="minorHAnsi" w:hAnsiTheme="minorHAnsi"/>
          <w:color w:val="000000" w:themeColor="text1"/>
          <w:sz w:val="22"/>
          <w:szCs w:val="22"/>
        </w:rPr>
      </w:pP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Konstrukcija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objekta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se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predviđa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u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sistemu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AB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zidova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,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stubova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i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ploča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,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koji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se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oslanjaju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proofErr w:type="gramStart"/>
      <w:r w:rsidRPr="00557BE6">
        <w:rPr>
          <w:rFonts w:asciiTheme="minorHAnsi" w:hAnsiTheme="minorHAnsi"/>
          <w:color w:val="000000" w:themeColor="text1"/>
          <w:sz w:val="22"/>
          <w:szCs w:val="22"/>
        </w:rPr>
        <w:t>na</w:t>
      </w:r>
      <w:proofErr w:type="spellEnd"/>
      <w:proofErr w:type="gram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AB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temeljnu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ploču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. U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samim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salama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za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smeštaj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IT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i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telekomunikacione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opreme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zahtevana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je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povećana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nosivost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ploča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gramStart"/>
      <w:r w:rsidRPr="00557BE6">
        <w:rPr>
          <w:rFonts w:asciiTheme="minorHAnsi" w:hAnsiTheme="minorHAnsi"/>
          <w:color w:val="000000" w:themeColor="text1"/>
          <w:sz w:val="22"/>
          <w:szCs w:val="22"/>
        </w:rPr>
        <w:t>od</w:t>
      </w:r>
      <w:proofErr w:type="gram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1500kg/m2.</w:t>
      </w:r>
    </w:p>
    <w:p w14:paraId="546E7E5A" w14:textId="77777777" w:rsidR="00035A1C" w:rsidRPr="00557BE6" w:rsidRDefault="00035A1C" w:rsidP="00035A1C">
      <w:pPr>
        <w:pStyle w:val="BodyText1"/>
        <w:shd w:val="clear" w:color="auto" w:fill="auto"/>
        <w:spacing w:before="0" w:after="0" w:line="240" w:lineRule="auto"/>
        <w:ind w:right="20" w:firstLine="0"/>
        <w:rPr>
          <w:rFonts w:asciiTheme="minorHAnsi" w:hAnsiTheme="minorHAnsi"/>
          <w:color w:val="000000" w:themeColor="text1"/>
          <w:sz w:val="22"/>
          <w:szCs w:val="22"/>
        </w:rPr>
      </w:pP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Objekat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proofErr w:type="gramStart"/>
      <w:r w:rsidRPr="00557BE6">
        <w:rPr>
          <w:rFonts w:asciiTheme="minorHAnsi" w:hAnsiTheme="minorHAnsi"/>
          <w:color w:val="000000" w:themeColor="text1"/>
          <w:sz w:val="22"/>
          <w:szCs w:val="22"/>
        </w:rPr>
        <w:t>nema</w:t>
      </w:r>
      <w:proofErr w:type="spellEnd"/>
      <w:proofErr w:type="gram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podzemnu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etažu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i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odmaknut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je od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susednih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parcela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dovoljno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da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nema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potrebe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za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lastRenderedPageBreak/>
        <w:t>zaštitom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temeljne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jame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i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susednih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objekata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>.</w:t>
      </w:r>
    </w:p>
    <w:p w14:paraId="2DF21797" w14:textId="77777777" w:rsidR="00035A1C" w:rsidRPr="00557BE6" w:rsidRDefault="00035A1C" w:rsidP="00035A1C">
      <w:pPr>
        <w:pStyle w:val="Heading20"/>
        <w:keepNext/>
        <w:keepLines/>
        <w:shd w:val="clear" w:color="auto" w:fill="auto"/>
        <w:spacing w:before="0" w:after="0" w:line="240" w:lineRule="auto"/>
        <w:rPr>
          <w:rFonts w:asciiTheme="minorHAnsi" w:hAnsiTheme="minorHAnsi"/>
          <w:color w:val="000000" w:themeColor="text1"/>
          <w:sz w:val="22"/>
          <w:szCs w:val="22"/>
        </w:rPr>
      </w:pPr>
      <w:bookmarkStart w:id="1" w:name="bookmark2"/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Instalacije</w:t>
      </w:r>
      <w:bookmarkEnd w:id="1"/>
      <w:proofErr w:type="spellEnd"/>
    </w:p>
    <w:p w14:paraId="3B7FCDFA" w14:textId="77777777" w:rsidR="00035A1C" w:rsidRPr="00557BE6" w:rsidRDefault="00035A1C" w:rsidP="00035A1C">
      <w:pPr>
        <w:pStyle w:val="BodyText1"/>
        <w:shd w:val="clear" w:color="auto" w:fill="auto"/>
        <w:spacing w:before="0" w:after="0" w:line="240" w:lineRule="auto"/>
        <w:ind w:firstLine="0"/>
        <w:rPr>
          <w:rFonts w:asciiTheme="minorHAnsi" w:hAnsiTheme="minorHAnsi"/>
          <w:color w:val="000000" w:themeColor="text1"/>
          <w:sz w:val="22"/>
          <w:szCs w:val="22"/>
        </w:rPr>
      </w:pPr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U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objektu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su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predviđenje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sledeće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instalacije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>:</w:t>
      </w:r>
    </w:p>
    <w:p w14:paraId="310DCCA8" w14:textId="77777777" w:rsidR="00035A1C" w:rsidRPr="00557BE6" w:rsidRDefault="00035A1C" w:rsidP="00035A1C">
      <w:pPr>
        <w:pStyle w:val="BodyText1"/>
        <w:numPr>
          <w:ilvl w:val="0"/>
          <w:numId w:val="1"/>
        </w:numPr>
        <w:shd w:val="clear" w:color="auto" w:fill="auto"/>
        <w:tabs>
          <w:tab w:val="left" w:pos="726"/>
        </w:tabs>
        <w:spacing w:before="0" w:after="0" w:line="240" w:lineRule="auto"/>
        <w:ind w:firstLine="0"/>
        <w:rPr>
          <w:rFonts w:asciiTheme="minorHAnsi" w:hAnsiTheme="minorHAnsi"/>
          <w:color w:val="000000" w:themeColor="text1"/>
          <w:sz w:val="22"/>
          <w:szCs w:val="22"/>
        </w:rPr>
      </w:pP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Termo-tehničke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instalacije</w:t>
      </w:r>
      <w:proofErr w:type="spellEnd"/>
    </w:p>
    <w:p w14:paraId="797124E4" w14:textId="77777777" w:rsidR="00035A1C" w:rsidRPr="00557BE6" w:rsidRDefault="00035A1C" w:rsidP="00035A1C">
      <w:pPr>
        <w:pStyle w:val="BodyText1"/>
        <w:numPr>
          <w:ilvl w:val="0"/>
          <w:numId w:val="1"/>
        </w:numPr>
        <w:shd w:val="clear" w:color="auto" w:fill="auto"/>
        <w:tabs>
          <w:tab w:val="left" w:pos="745"/>
        </w:tabs>
        <w:spacing w:before="0" w:after="0" w:line="240" w:lineRule="auto"/>
        <w:ind w:firstLine="0"/>
        <w:rPr>
          <w:rFonts w:asciiTheme="minorHAnsi" w:hAnsiTheme="minorHAnsi"/>
          <w:color w:val="000000" w:themeColor="text1"/>
          <w:sz w:val="22"/>
          <w:szCs w:val="22"/>
        </w:rPr>
      </w:pP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Elektroenergetske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instalacije</w:t>
      </w:r>
      <w:proofErr w:type="spellEnd"/>
    </w:p>
    <w:p w14:paraId="04A13332" w14:textId="77777777" w:rsidR="00035A1C" w:rsidRPr="00557BE6" w:rsidRDefault="00035A1C" w:rsidP="00035A1C">
      <w:pPr>
        <w:pStyle w:val="BodyText1"/>
        <w:numPr>
          <w:ilvl w:val="0"/>
          <w:numId w:val="1"/>
        </w:numPr>
        <w:shd w:val="clear" w:color="auto" w:fill="auto"/>
        <w:tabs>
          <w:tab w:val="left" w:pos="745"/>
        </w:tabs>
        <w:spacing w:before="0" w:after="0" w:line="240" w:lineRule="auto"/>
        <w:ind w:firstLine="0"/>
        <w:rPr>
          <w:rFonts w:asciiTheme="minorHAnsi" w:hAnsiTheme="minorHAnsi"/>
          <w:color w:val="000000" w:themeColor="text1"/>
          <w:sz w:val="22"/>
          <w:szCs w:val="22"/>
        </w:rPr>
      </w:pP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Instalacije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telekomunikacionih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i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signalnih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sistema</w:t>
      </w:r>
      <w:proofErr w:type="spellEnd"/>
    </w:p>
    <w:p w14:paraId="3735BC16" w14:textId="77777777" w:rsidR="00035A1C" w:rsidRPr="00557BE6" w:rsidRDefault="00035A1C" w:rsidP="00035A1C">
      <w:pPr>
        <w:pStyle w:val="BodyText1"/>
        <w:numPr>
          <w:ilvl w:val="0"/>
          <w:numId w:val="1"/>
        </w:numPr>
        <w:shd w:val="clear" w:color="auto" w:fill="auto"/>
        <w:tabs>
          <w:tab w:val="left" w:pos="745"/>
        </w:tabs>
        <w:spacing w:before="0" w:after="0" w:line="240" w:lineRule="auto"/>
        <w:ind w:firstLine="0"/>
        <w:rPr>
          <w:rFonts w:asciiTheme="minorHAnsi" w:hAnsiTheme="minorHAnsi"/>
          <w:color w:val="000000" w:themeColor="text1"/>
          <w:sz w:val="22"/>
          <w:szCs w:val="22"/>
        </w:rPr>
      </w:pP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Instalacije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vodovoda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i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kanalizacije</w:t>
      </w:r>
      <w:proofErr w:type="spellEnd"/>
    </w:p>
    <w:p w14:paraId="237D774E" w14:textId="77777777" w:rsidR="00035A1C" w:rsidRPr="00557BE6" w:rsidRDefault="00035A1C" w:rsidP="00035A1C">
      <w:pPr>
        <w:pStyle w:val="BodyText1"/>
        <w:numPr>
          <w:ilvl w:val="0"/>
          <w:numId w:val="1"/>
        </w:numPr>
        <w:shd w:val="clear" w:color="auto" w:fill="auto"/>
        <w:tabs>
          <w:tab w:val="left" w:pos="745"/>
        </w:tabs>
        <w:spacing w:before="0" w:after="0" w:line="240" w:lineRule="auto"/>
        <w:ind w:firstLine="0"/>
        <w:rPr>
          <w:rFonts w:asciiTheme="minorHAnsi" w:hAnsiTheme="minorHAnsi"/>
          <w:color w:val="000000" w:themeColor="text1"/>
          <w:sz w:val="22"/>
          <w:szCs w:val="22"/>
        </w:rPr>
      </w:pP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Instalacije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sistema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za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gašenje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požara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gasom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FM 200</w:t>
      </w:r>
    </w:p>
    <w:p w14:paraId="1F56A09D" w14:textId="77777777" w:rsidR="00035A1C" w:rsidRPr="00557BE6" w:rsidRDefault="00035A1C" w:rsidP="00035A1C">
      <w:pPr>
        <w:pStyle w:val="BodyText1"/>
        <w:shd w:val="clear" w:color="auto" w:fill="auto"/>
        <w:tabs>
          <w:tab w:val="left" w:pos="745"/>
        </w:tabs>
        <w:spacing w:before="0" w:after="0" w:line="240" w:lineRule="auto"/>
        <w:ind w:firstLine="0"/>
        <w:rPr>
          <w:rFonts w:asciiTheme="minorHAnsi" w:hAnsiTheme="minorHAnsi"/>
          <w:color w:val="000000" w:themeColor="text1"/>
          <w:sz w:val="22"/>
          <w:szCs w:val="22"/>
        </w:rPr>
      </w:pPr>
    </w:p>
    <w:p w14:paraId="595C6021" w14:textId="77777777" w:rsidR="00035A1C" w:rsidRPr="00557BE6" w:rsidRDefault="00035A1C" w:rsidP="00035A1C">
      <w:pPr>
        <w:pStyle w:val="Bodytext30"/>
        <w:numPr>
          <w:ilvl w:val="0"/>
          <w:numId w:val="2"/>
        </w:numPr>
        <w:shd w:val="clear" w:color="auto" w:fill="auto"/>
        <w:spacing w:line="240" w:lineRule="auto"/>
        <w:ind w:left="0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Termo-tehničke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instalacije</w:t>
      </w:r>
      <w:proofErr w:type="spellEnd"/>
    </w:p>
    <w:p w14:paraId="47E0BB90" w14:textId="74CBB5C6" w:rsidR="00035A1C" w:rsidRPr="00557BE6" w:rsidRDefault="00035A1C" w:rsidP="00035A1C">
      <w:pPr>
        <w:pStyle w:val="BodyText1"/>
        <w:shd w:val="clear" w:color="auto" w:fill="auto"/>
        <w:spacing w:before="0" w:after="0" w:line="240" w:lineRule="auto"/>
        <w:ind w:right="20" w:firstLine="0"/>
        <w:rPr>
          <w:rFonts w:asciiTheme="minorHAnsi" w:hAnsiTheme="minorHAnsi"/>
          <w:color w:val="000000" w:themeColor="text1"/>
          <w:sz w:val="22"/>
          <w:szCs w:val="22"/>
        </w:rPr>
      </w:pP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Za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potrebe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funcionisanja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sala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proofErr w:type="gramStart"/>
      <w:r w:rsidRPr="00557BE6">
        <w:rPr>
          <w:rFonts w:asciiTheme="minorHAnsi" w:hAnsiTheme="minorHAnsi"/>
          <w:color w:val="000000" w:themeColor="text1"/>
          <w:sz w:val="22"/>
          <w:szCs w:val="22"/>
        </w:rPr>
        <w:t>sa</w:t>
      </w:r>
      <w:proofErr w:type="spellEnd"/>
      <w:proofErr w:type="gram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opremom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predviđa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se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klimatizacija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tj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. </w:t>
      </w:r>
      <w:proofErr w:type="spellStart"/>
      <w:proofErr w:type="gramStart"/>
      <w:r w:rsidRPr="00557BE6">
        <w:rPr>
          <w:rFonts w:asciiTheme="minorHAnsi" w:hAnsiTheme="minorHAnsi"/>
          <w:color w:val="000000" w:themeColor="text1"/>
          <w:sz w:val="22"/>
          <w:szCs w:val="22"/>
        </w:rPr>
        <w:t>hlađenje</w:t>
      </w:r>
      <w:proofErr w:type="spellEnd"/>
      <w:proofErr w:type="gram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prostora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sa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rekovima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putem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klima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ormana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kroz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podignut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pod.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Prostorije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proofErr w:type="gramStart"/>
      <w:r w:rsidRPr="00557BE6">
        <w:rPr>
          <w:rFonts w:asciiTheme="minorHAnsi" w:hAnsiTheme="minorHAnsi"/>
          <w:color w:val="000000" w:themeColor="text1"/>
          <w:sz w:val="22"/>
          <w:szCs w:val="22"/>
        </w:rPr>
        <w:t>sa</w:t>
      </w:r>
      <w:proofErr w:type="spellEnd"/>
      <w:proofErr w:type="gram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klima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ormanima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smestiti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uz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bočne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strane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sala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radi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efikasnijeg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hlađenja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. </w:t>
      </w:r>
      <w:proofErr w:type="spellStart"/>
      <w:proofErr w:type="gramStart"/>
      <w:r w:rsidRPr="00557BE6">
        <w:rPr>
          <w:rFonts w:asciiTheme="minorHAnsi" w:hAnsiTheme="minorHAnsi"/>
          <w:color w:val="000000" w:themeColor="text1"/>
          <w:sz w:val="22"/>
          <w:szCs w:val="22"/>
        </w:rPr>
        <w:t>Hlađenje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ostalih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prostora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predviđeno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je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sistemom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VRV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jedinica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>.</w:t>
      </w:r>
      <w:proofErr w:type="gram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Sve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spoljne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jedinice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nalaze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se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napolju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pored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objekta</w:t>
      </w:r>
      <w:proofErr w:type="spellEnd"/>
      <w:r w:rsidR="00384AF6"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(</w:t>
      </w:r>
      <w:proofErr w:type="spellStart"/>
      <w:r w:rsidR="00384AF6" w:rsidRPr="00557BE6">
        <w:rPr>
          <w:rFonts w:asciiTheme="minorHAnsi" w:hAnsiTheme="minorHAnsi"/>
          <w:color w:val="000000" w:themeColor="text1"/>
          <w:sz w:val="22"/>
          <w:szCs w:val="22"/>
        </w:rPr>
        <w:t>moguće</w:t>
      </w:r>
      <w:proofErr w:type="spellEnd"/>
      <w:r w:rsidR="00384AF6"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I </w:t>
      </w:r>
      <w:proofErr w:type="spellStart"/>
      <w:r w:rsidR="00384AF6" w:rsidRPr="00557BE6">
        <w:rPr>
          <w:rFonts w:asciiTheme="minorHAnsi" w:hAnsiTheme="minorHAnsi"/>
          <w:color w:val="000000" w:themeColor="text1"/>
          <w:sz w:val="22"/>
          <w:szCs w:val="22"/>
        </w:rPr>
        <w:t>na</w:t>
      </w:r>
      <w:proofErr w:type="spellEnd"/>
      <w:r w:rsidR="00384AF6"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r w:rsidR="00384AF6" w:rsidRPr="00557BE6">
        <w:rPr>
          <w:rFonts w:asciiTheme="minorHAnsi" w:hAnsiTheme="minorHAnsi"/>
          <w:color w:val="000000" w:themeColor="text1"/>
          <w:sz w:val="22"/>
          <w:szCs w:val="22"/>
        </w:rPr>
        <w:t>krovnoj</w:t>
      </w:r>
      <w:proofErr w:type="spellEnd"/>
      <w:r w:rsidR="00384AF6"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r w:rsidR="00384AF6" w:rsidRPr="00557BE6">
        <w:rPr>
          <w:rFonts w:asciiTheme="minorHAnsi" w:hAnsiTheme="minorHAnsi"/>
          <w:color w:val="000000" w:themeColor="text1"/>
          <w:sz w:val="22"/>
          <w:szCs w:val="22"/>
        </w:rPr>
        <w:t>ploči</w:t>
      </w:r>
      <w:proofErr w:type="spellEnd"/>
      <w:r w:rsidR="00384AF6"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u </w:t>
      </w:r>
      <w:proofErr w:type="spellStart"/>
      <w:r w:rsidR="00384AF6" w:rsidRPr="00557BE6">
        <w:rPr>
          <w:rFonts w:asciiTheme="minorHAnsi" w:hAnsiTheme="minorHAnsi"/>
          <w:color w:val="000000" w:themeColor="text1"/>
          <w:sz w:val="22"/>
          <w:szCs w:val="22"/>
        </w:rPr>
        <w:t>nivou</w:t>
      </w:r>
      <w:proofErr w:type="spellEnd"/>
      <w:r w:rsidR="00384AF6"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r w:rsidR="00384AF6" w:rsidRPr="00557BE6">
        <w:rPr>
          <w:rFonts w:asciiTheme="minorHAnsi" w:hAnsiTheme="minorHAnsi"/>
          <w:color w:val="000000" w:themeColor="text1"/>
          <w:sz w:val="22"/>
          <w:szCs w:val="22"/>
        </w:rPr>
        <w:t>tehničke</w:t>
      </w:r>
      <w:proofErr w:type="spellEnd"/>
      <w:r w:rsidR="00384AF6"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r w:rsidR="00384AF6" w:rsidRPr="00557BE6">
        <w:rPr>
          <w:rFonts w:asciiTheme="minorHAnsi" w:hAnsiTheme="minorHAnsi"/>
          <w:color w:val="000000" w:themeColor="text1"/>
          <w:sz w:val="22"/>
          <w:szCs w:val="22"/>
        </w:rPr>
        <w:t>etaže</w:t>
      </w:r>
      <w:proofErr w:type="spellEnd"/>
      <w:r w:rsidR="00384AF6" w:rsidRPr="00557BE6">
        <w:rPr>
          <w:rFonts w:asciiTheme="minorHAnsi" w:hAnsiTheme="minorHAnsi"/>
          <w:color w:val="000000" w:themeColor="text1"/>
          <w:sz w:val="22"/>
          <w:szCs w:val="22"/>
        </w:rPr>
        <w:t>)</w:t>
      </w:r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,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dok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su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klima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komore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(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ako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su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potrebne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)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smeštene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u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tehničkim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prostorima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. </w:t>
      </w:r>
      <w:proofErr w:type="spellStart"/>
      <w:proofErr w:type="gramStart"/>
      <w:r w:rsidRPr="00557BE6">
        <w:rPr>
          <w:rFonts w:asciiTheme="minorHAnsi" w:hAnsiTheme="minorHAnsi"/>
          <w:color w:val="000000" w:themeColor="text1"/>
          <w:sz w:val="22"/>
          <w:szCs w:val="22"/>
        </w:rPr>
        <w:t>Za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ventilaciju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prostora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u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kojima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boravi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osoblje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predviđa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se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vazdušni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sistem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koji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se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greje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otpadnim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toplim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vazduhom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iz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sistem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sala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preko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izmenjivača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>.</w:t>
      </w:r>
      <w:proofErr w:type="gram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Za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hlađenje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ovih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prostora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predviđaju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se fan coil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uređaji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koji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koriste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energiju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čilera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dok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se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za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potrebe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grejanja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predviđa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priključak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proofErr w:type="gramStart"/>
      <w:r w:rsidRPr="00557BE6">
        <w:rPr>
          <w:rFonts w:asciiTheme="minorHAnsi" w:hAnsiTheme="minorHAnsi"/>
          <w:color w:val="000000" w:themeColor="text1"/>
          <w:sz w:val="22"/>
          <w:szCs w:val="22"/>
        </w:rPr>
        <w:t>na</w:t>
      </w:r>
      <w:proofErr w:type="spellEnd"/>
      <w:proofErr w:type="gram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gasnu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infrastrukturnu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preko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KMRS-a,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preko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zidnog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gasnog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kotla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koji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se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nalazi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u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posebnoj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tehničkoj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prostoriji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>.</w:t>
      </w:r>
    </w:p>
    <w:p w14:paraId="13885A88" w14:textId="77777777" w:rsidR="00035A1C" w:rsidRPr="00557BE6" w:rsidRDefault="00035A1C" w:rsidP="00035A1C">
      <w:pPr>
        <w:pStyle w:val="BodyText1"/>
        <w:shd w:val="clear" w:color="auto" w:fill="auto"/>
        <w:spacing w:before="0" w:after="0" w:line="240" w:lineRule="auto"/>
        <w:ind w:right="20" w:firstLine="0"/>
        <w:rPr>
          <w:rFonts w:asciiTheme="minorHAnsi" w:hAnsiTheme="minorHAnsi"/>
          <w:color w:val="000000" w:themeColor="text1"/>
          <w:sz w:val="22"/>
          <w:szCs w:val="22"/>
        </w:rPr>
      </w:pPr>
    </w:p>
    <w:p w14:paraId="7105D75D" w14:textId="77777777" w:rsidR="00035A1C" w:rsidRPr="00557BE6" w:rsidRDefault="00035A1C" w:rsidP="00035A1C">
      <w:pPr>
        <w:pStyle w:val="Bodytext30"/>
        <w:numPr>
          <w:ilvl w:val="0"/>
          <w:numId w:val="2"/>
        </w:numPr>
        <w:shd w:val="clear" w:color="auto" w:fill="auto"/>
        <w:spacing w:line="240" w:lineRule="auto"/>
        <w:ind w:left="0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Elektroenergetske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instalacije</w:t>
      </w:r>
      <w:proofErr w:type="spellEnd"/>
    </w:p>
    <w:p w14:paraId="08240153" w14:textId="77777777" w:rsidR="00035A1C" w:rsidRPr="00557BE6" w:rsidRDefault="00035A1C" w:rsidP="00035A1C">
      <w:pPr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557BE6">
        <w:rPr>
          <w:rStyle w:val="Bodytext40"/>
          <w:rFonts w:asciiTheme="minorHAnsi" w:hAnsiTheme="minorHAnsi"/>
          <w:i w:val="0"/>
          <w:iCs w:val="0"/>
          <w:color w:val="000000" w:themeColor="text1"/>
          <w:sz w:val="22"/>
          <w:szCs w:val="22"/>
          <w:u w:val="none"/>
        </w:rPr>
        <w:t>Snabdevanje električnom energiiom</w:t>
      </w:r>
    </w:p>
    <w:p w14:paraId="68538E6A" w14:textId="77777777" w:rsidR="00035A1C" w:rsidRPr="00557BE6" w:rsidRDefault="00035A1C" w:rsidP="00035A1C">
      <w:pPr>
        <w:pStyle w:val="BodyText1"/>
        <w:shd w:val="clear" w:color="auto" w:fill="auto"/>
        <w:spacing w:before="0" w:after="0" w:line="240" w:lineRule="auto"/>
        <w:ind w:right="20" w:firstLine="0"/>
        <w:rPr>
          <w:rFonts w:asciiTheme="minorHAnsi" w:hAnsiTheme="minorHAnsi"/>
          <w:color w:val="000000" w:themeColor="text1"/>
          <w:sz w:val="22"/>
          <w:szCs w:val="22"/>
        </w:rPr>
      </w:pP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Snabdevanje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objekta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električnom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energijom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iz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javne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distributivne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mreže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10kV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treba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da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bude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obezbeđeno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uz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pomoć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dva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redundantna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dovoda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10kV,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kapacitet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svakog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2MVA,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Pmj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=2MVA. </w:t>
      </w:r>
      <w:proofErr w:type="spellStart"/>
      <w:proofErr w:type="gramStart"/>
      <w:r w:rsidRPr="00557BE6">
        <w:rPr>
          <w:rFonts w:asciiTheme="minorHAnsi" w:hAnsiTheme="minorHAnsi"/>
          <w:color w:val="000000" w:themeColor="text1"/>
          <w:sz w:val="22"/>
          <w:szCs w:val="22"/>
        </w:rPr>
        <w:t>Transformacija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10kV/0,4kV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vrši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se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pomoću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4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transformatora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10kV/0,4kV 1000kVA,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čime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se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postiže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tehnološka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rezerva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100%.</w:t>
      </w:r>
      <w:proofErr w:type="gramEnd"/>
    </w:p>
    <w:p w14:paraId="688B5A5D" w14:textId="77777777" w:rsidR="00035A1C" w:rsidRPr="00557BE6" w:rsidRDefault="00035A1C" w:rsidP="00035A1C">
      <w:pPr>
        <w:pStyle w:val="BodyText1"/>
        <w:shd w:val="clear" w:color="auto" w:fill="auto"/>
        <w:spacing w:before="0" w:after="0" w:line="240" w:lineRule="auto"/>
        <w:ind w:right="20" w:firstLine="0"/>
        <w:rPr>
          <w:rFonts w:asciiTheme="minorHAnsi" w:hAnsiTheme="minorHAnsi"/>
          <w:color w:val="000000" w:themeColor="text1"/>
          <w:sz w:val="22"/>
          <w:szCs w:val="22"/>
        </w:rPr>
      </w:pPr>
    </w:p>
    <w:p w14:paraId="4516842B" w14:textId="77777777" w:rsidR="00035A1C" w:rsidRPr="00557BE6" w:rsidRDefault="00035A1C" w:rsidP="00035A1C">
      <w:pPr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557BE6">
        <w:rPr>
          <w:rStyle w:val="Bodytext40"/>
          <w:rFonts w:asciiTheme="minorHAnsi" w:hAnsiTheme="minorHAnsi"/>
          <w:i w:val="0"/>
          <w:iCs w:val="0"/>
          <w:color w:val="000000" w:themeColor="text1"/>
          <w:sz w:val="22"/>
          <w:szCs w:val="22"/>
          <w:u w:val="none"/>
        </w:rPr>
        <w:t>Instalacija električnog osvetljenja</w:t>
      </w:r>
    </w:p>
    <w:p w14:paraId="0BD92C0F" w14:textId="77777777" w:rsidR="00035A1C" w:rsidRPr="00557BE6" w:rsidRDefault="00035A1C" w:rsidP="00035A1C">
      <w:pPr>
        <w:pStyle w:val="BodyText1"/>
        <w:shd w:val="clear" w:color="auto" w:fill="auto"/>
        <w:spacing w:before="0" w:after="0" w:line="240" w:lineRule="auto"/>
        <w:ind w:right="20" w:firstLine="0"/>
        <w:rPr>
          <w:rFonts w:asciiTheme="minorHAnsi" w:hAnsiTheme="minorHAnsi"/>
          <w:color w:val="000000" w:themeColor="text1"/>
          <w:sz w:val="22"/>
          <w:szCs w:val="22"/>
        </w:rPr>
      </w:pP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Električno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osvetljenje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se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predviđa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kao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radno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,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rezervno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i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protivpanično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, a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izvodi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se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svetiljkama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koje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su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u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skladu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proofErr w:type="gramStart"/>
      <w:r w:rsidRPr="00557BE6">
        <w:rPr>
          <w:rFonts w:asciiTheme="minorHAnsi" w:hAnsiTheme="minorHAnsi"/>
          <w:color w:val="000000" w:themeColor="text1"/>
          <w:sz w:val="22"/>
          <w:szCs w:val="22"/>
        </w:rPr>
        <w:t>sa</w:t>
      </w:r>
      <w:proofErr w:type="spellEnd"/>
      <w:proofErr w:type="gram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namenom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prostora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>.</w:t>
      </w:r>
    </w:p>
    <w:p w14:paraId="257BE509" w14:textId="77777777" w:rsidR="00035A1C" w:rsidRPr="00557BE6" w:rsidRDefault="00035A1C" w:rsidP="00035A1C">
      <w:pPr>
        <w:pStyle w:val="BodyText1"/>
        <w:shd w:val="clear" w:color="auto" w:fill="auto"/>
        <w:spacing w:before="0" w:after="0" w:line="240" w:lineRule="auto"/>
        <w:ind w:right="20" w:firstLine="0"/>
        <w:rPr>
          <w:rFonts w:asciiTheme="minorHAnsi" w:hAnsiTheme="minorHAnsi"/>
          <w:color w:val="000000" w:themeColor="text1"/>
          <w:sz w:val="22"/>
          <w:szCs w:val="22"/>
        </w:rPr>
      </w:pPr>
    </w:p>
    <w:p w14:paraId="1D0E5CD8" w14:textId="77777777" w:rsidR="00035A1C" w:rsidRPr="00557BE6" w:rsidRDefault="00035A1C" w:rsidP="00035A1C">
      <w:pPr>
        <w:pStyle w:val="Bodytext30"/>
        <w:numPr>
          <w:ilvl w:val="0"/>
          <w:numId w:val="2"/>
        </w:numPr>
        <w:shd w:val="clear" w:color="auto" w:fill="auto"/>
        <w:spacing w:line="240" w:lineRule="auto"/>
        <w:ind w:left="0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Instalacije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telekomunikacionih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i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signalnih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sistema</w:t>
      </w:r>
      <w:proofErr w:type="spellEnd"/>
    </w:p>
    <w:p w14:paraId="4B0C8463" w14:textId="77777777" w:rsidR="00035A1C" w:rsidRPr="00557BE6" w:rsidRDefault="00035A1C" w:rsidP="00035A1C">
      <w:pPr>
        <w:pStyle w:val="BodyText1"/>
        <w:shd w:val="clear" w:color="auto" w:fill="auto"/>
        <w:spacing w:before="0" w:after="0" w:line="240" w:lineRule="auto"/>
        <w:ind w:right="20" w:firstLine="0"/>
        <w:rPr>
          <w:rFonts w:asciiTheme="minorHAnsi" w:hAnsiTheme="minorHAnsi"/>
          <w:color w:val="000000" w:themeColor="text1"/>
          <w:sz w:val="22"/>
          <w:szCs w:val="22"/>
        </w:rPr>
      </w:pPr>
      <w:proofErr w:type="spellStart"/>
      <w:proofErr w:type="gramStart"/>
      <w:r w:rsidRPr="00557BE6">
        <w:rPr>
          <w:rFonts w:asciiTheme="minorHAnsi" w:hAnsiTheme="minorHAnsi"/>
          <w:color w:val="000000" w:themeColor="text1"/>
          <w:sz w:val="22"/>
          <w:szCs w:val="22"/>
        </w:rPr>
        <w:t>Telekomunikacioni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i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signalni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sistemi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obuhvataju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sistem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za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rano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otkrivanje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i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detekciju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požara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,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sistem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bookmarkStart w:id="2" w:name="_GoBack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IP video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nadzora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,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sistem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kontrole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pristupa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,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sistem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strukturnog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kabliranja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,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protivprovalni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sistem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>.</w:t>
      </w:r>
      <w:proofErr w:type="gramEnd"/>
    </w:p>
    <w:bookmarkEnd w:id="2"/>
    <w:p w14:paraId="3A3FB377" w14:textId="77777777" w:rsidR="00035A1C" w:rsidRPr="00557BE6" w:rsidRDefault="00035A1C" w:rsidP="00035A1C">
      <w:pPr>
        <w:pStyle w:val="BodyText1"/>
        <w:shd w:val="clear" w:color="auto" w:fill="auto"/>
        <w:spacing w:before="0" w:after="0" w:line="240" w:lineRule="auto"/>
        <w:ind w:firstLine="0"/>
        <w:rPr>
          <w:rFonts w:asciiTheme="minorHAnsi" w:hAnsiTheme="minorHAnsi"/>
          <w:color w:val="000000" w:themeColor="text1"/>
          <w:sz w:val="22"/>
          <w:szCs w:val="22"/>
        </w:rPr>
      </w:pP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Povezivanje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objekta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proofErr w:type="gramStart"/>
      <w:r w:rsidRPr="00557BE6">
        <w:rPr>
          <w:rFonts w:asciiTheme="minorHAnsi" w:hAnsiTheme="minorHAnsi"/>
          <w:color w:val="000000" w:themeColor="text1"/>
          <w:sz w:val="22"/>
          <w:szCs w:val="22"/>
        </w:rPr>
        <w:t>na</w:t>
      </w:r>
      <w:proofErr w:type="spellEnd"/>
      <w:proofErr w:type="gram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mrežu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Telekoma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>:</w:t>
      </w:r>
    </w:p>
    <w:p w14:paraId="38D4AC7B" w14:textId="77777777" w:rsidR="00035A1C" w:rsidRPr="00557BE6" w:rsidRDefault="00035A1C" w:rsidP="00035A1C">
      <w:pPr>
        <w:pStyle w:val="BodyText1"/>
        <w:shd w:val="clear" w:color="auto" w:fill="auto"/>
        <w:tabs>
          <w:tab w:val="left" w:pos="740"/>
        </w:tabs>
        <w:spacing w:before="0" w:after="0" w:line="240" w:lineRule="auto"/>
        <w:ind w:right="20" w:firstLine="0"/>
        <w:rPr>
          <w:rFonts w:asciiTheme="minorHAnsi" w:hAnsiTheme="minorHAnsi"/>
          <w:color w:val="000000" w:themeColor="text1"/>
          <w:sz w:val="22"/>
          <w:szCs w:val="22"/>
        </w:rPr>
      </w:pPr>
    </w:p>
    <w:p w14:paraId="66786DD5" w14:textId="600011EC" w:rsidR="00557BE6" w:rsidRPr="00557BE6" w:rsidRDefault="00557BE6" w:rsidP="005B048E">
      <w:pPr>
        <w:pStyle w:val="Bodytext30"/>
        <w:numPr>
          <w:ilvl w:val="0"/>
          <w:numId w:val="2"/>
        </w:numPr>
        <w:shd w:val="clear" w:color="auto" w:fill="auto"/>
        <w:spacing w:line="240" w:lineRule="auto"/>
        <w:ind w:left="0"/>
        <w:jc w:val="both"/>
        <w:rPr>
          <w:rFonts w:asciiTheme="minorHAnsi" w:hAnsiTheme="minorHAnsi"/>
          <w:b w:val="0"/>
          <w:color w:val="000000" w:themeColor="text1"/>
          <w:sz w:val="22"/>
          <w:szCs w:val="22"/>
        </w:rPr>
      </w:pP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Planirane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površine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prostorija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iskazane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su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u excel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tabeli</w:t>
      </w:r>
      <w:proofErr w:type="spellEnd"/>
      <w:r w:rsidRPr="00557BE6">
        <w:rPr>
          <w:rFonts w:asciiTheme="minorHAnsi" w:hAnsiTheme="minorHAnsi"/>
          <w:color w:val="000000" w:themeColor="text1"/>
          <w:sz w:val="22"/>
          <w:szCs w:val="22"/>
        </w:rPr>
        <w:t xml:space="preserve"> u </w:t>
      </w:r>
      <w:proofErr w:type="spellStart"/>
      <w:r w:rsidRPr="00557BE6">
        <w:rPr>
          <w:rFonts w:asciiTheme="minorHAnsi" w:hAnsiTheme="minorHAnsi"/>
          <w:color w:val="000000" w:themeColor="text1"/>
          <w:sz w:val="22"/>
          <w:szCs w:val="22"/>
        </w:rPr>
        <w:t>prilogu</w:t>
      </w:r>
      <w:proofErr w:type="spellEnd"/>
    </w:p>
    <w:p w14:paraId="33B12327" w14:textId="77777777" w:rsidR="00227BB5" w:rsidRPr="00557BE6" w:rsidRDefault="00227BB5" w:rsidP="00227BB5">
      <w:pPr>
        <w:pStyle w:val="BodyText1"/>
        <w:shd w:val="clear" w:color="auto" w:fill="auto"/>
        <w:tabs>
          <w:tab w:val="left" w:pos="740"/>
          <w:tab w:val="left" w:pos="1890"/>
        </w:tabs>
        <w:spacing w:before="0" w:after="0" w:line="240" w:lineRule="auto"/>
        <w:ind w:right="20" w:firstLine="0"/>
        <w:rPr>
          <w:rFonts w:asciiTheme="minorHAnsi" w:hAnsiTheme="minorHAnsi"/>
          <w:color w:val="000000" w:themeColor="text1"/>
          <w:sz w:val="22"/>
          <w:szCs w:val="22"/>
        </w:rPr>
      </w:pPr>
    </w:p>
    <w:p w14:paraId="0D7BD901" w14:textId="77777777" w:rsidR="00035A1C" w:rsidRPr="00557BE6" w:rsidRDefault="00035A1C" w:rsidP="00035A1C">
      <w:pPr>
        <w:pStyle w:val="BodyText1"/>
        <w:shd w:val="clear" w:color="auto" w:fill="auto"/>
        <w:tabs>
          <w:tab w:val="left" w:pos="740"/>
        </w:tabs>
        <w:spacing w:before="0" w:after="0" w:line="240" w:lineRule="auto"/>
        <w:ind w:right="20" w:firstLine="0"/>
        <w:rPr>
          <w:rFonts w:asciiTheme="minorHAnsi" w:hAnsiTheme="minorHAnsi"/>
          <w:color w:val="000000" w:themeColor="text1"/>
          <w:sz w:val="22"/>
          <w:szCs w:val="22"/>
        </w:rPr>
      </w:pPr>
    </w:p>
    <w:p w14:paraId="6340BFFF" w14:textId="77777777" w:rsidR="00035A1C" w:rsidRPr="00557BE6" w:rsidRDefault="00035A1C" w:rsidP="00035A1C">
      <w:pPr>
        <w:pStyle w:val="BodyText1"/>
        <w:shd w:val="clear" w:color="auto" w:fill="auto"/>
        <w:tabs>
          <w:tab w:val="left" w:pos="740"/>
        </w:tabs>
        <w:spacing w:before="0" w:after="0" w:line="240" w:lineRule="auto"/>
        <w:ind w:right="20" w:firstLine="0"/>
        <w:rPr>
          <w:rFonts w:asciiTheme="minorHAnsi" w:hAnsiTheme="minorHAnsi"/>
          <w:color w:val="000000" w:themeColor="text1"/>
          <w:sz w:val="22"/>
          <w:szCs w:val="22"/>
        </w:rPr>
      </w:pPr>
    </w:p>
    <w:p w14:paraId="46128229" w14:textId="77777777" w:rsidR="00035A1C" w:rsidRPr="00557BE6" w:rsidRDefault="00035A1C" w:rsidP="00035A1C">
      <w:pPr>
        <w:pStyle w:val="BodyText1"/>
        <w:shd w:val="clear" w:color="auto" w:fill="auto"/>
        <w:tabs>
          <w:tab w:val="left" w:pos="740"/>
        </w:tabs>
        <w:spacing w:before="0" w:after="0" w:line="240" w:lineRule="auto"/>
        <w:ind w:right="20" w:firstLine="0"/>
        <w:rPr>
          <w:rFonts w:asciiTheme="minorHAnsi" w:hAnsiTheme="minorHAnsi"/>
          <w:color w:val="000000" w:themeColor="text1"/>
          <w:sz w:val="22"/>
          <w:szCs w:val="22"/>
        </w:rPr>
      </w:pPr>
    </w:p>
    <w:p w14:paraId="4F1847A5" w14:textId="77777777" w:rsidR="00035A1C" w:rsidRPr="00557BE6" w:rsidRDefault="00035A1C" w:rsidP="00035A1C">
      <w:pPr>
        <w:pStyle w:val="BodyText1"/>
        <w:shd w:val="clear" w:color="auto" w:fill="auto"/>
        <w:tabs>
          <w:tab w:val="left" w:pos="740"/>
        </w:tabs>
        <w:spacing w:before="0" w:after="0" w:line="240" w:lineRule="auto"/>
        <w:ind w:right="20" w:firstLine="0"/>
        <w:rPr>
          <w:rFonts w:asciiTheme="minorHAnsi" w:hAnsiTheme="minorHAnsi"/>
          <w:color w:val="000000" w:themeColor="text1"/>
          <w:sz w:val="22"/>
          <w:szCs w:val="22"/>
        </w:rPr>
      </w:pPr>
    </w:p>
    <w:p w14:paraId="71815C3B" w14:textId="77777777" w:rsidR="00035A1C" w:rsidRPr="00557BE6" w:rsidRDefault="00035A1C" w:rsidP="00035A1C">
      <w:pPr>
        <w:pStyle w:val="BodyText1"/>
        <w:shd w:val="clear" w:color="auto" w:fill="auto"/>
        <w:tabs>
          <w:tab w:val="left" w:pos="740"/>
        </w:tabs>
        <w:spacing w:before="0" w:after="0" w:line="240" w:lineRule="auto"/>
        <w:ind w:right="20" w:firstLine="0"/>
        <w:rPr>
          <w:rFonts w:asciiTheme="minorHAnsi" w:hAnsiTheme="minorHAnsi"/>
          <w:color w:val="000000" w:themeColor="text1"/>
          <w:sz w:val="22"/>
          <w:szCs w:val="22"/>
        </w:rPr>
      </w:pPr>
    </w:p>
    <w:p w14:paraId="0ABC34BB" w14:textId="77777777" w:rsidR="00035A1C" w:rsidRPr="00557BE6" w:rsidRDefault="00035A1C" w:rsidP="00035A1C">
      <w:pPr>
        <w:pStyle w:val="BodyText1"/>
        <w:shd w:val="clear" w:color="auto" w:fill="auto"/>
        <w:tabs>
          <w:tab w:val="left" w:pos="740"/>
        </w:tabs>
        <w:spacing w:before="0" w:after="0" w:line="240" w:lineRule="auto"/>
        <w:ind w:right="20" w:firstLine="0"/>
        <w:rPr>
          <w:rFonts w:asciiTheme="minorHAnsi" w:hAnsiTheme="minorHAnsi"/>
          <w:color w:val="000000" w:themeColor="text1"/>
          <w:sz w:val="22"/>
          <w:szCs w:val="22"/>
        </w:rPr>
      </w:pPr>
    </w:p>
    <w:p w14:paraId="713F8F9F" w14:textId="77777777" w:rsidR="00035A1C" w:rsidRPr="00557BE6" w:rsidRDefault="00035A1C" w:rsidP="00035A1C">
      <w:pPr>
        <w:pStyle w:val="BodyText1"/>
        <w:shd w:val="clear" w:color="auto" w:fill="auto"/>
        <w:tabs>
          <w:tab w:val="left" w:pos="740"/>
        </w:tabs>
        <w:spacing w:before="0" w:after="0" w:line="240" w:lineRule="auto"/>
        <w:ind w:right="20" w:firstLine="0"/>
        <w:rPr>
          <w:rFonts w:asciiTheme="minorHAnsi" w:hAnsiTheme="minorHAnsi"/>
          <w:color w:val="000000" w:themeColor="text1"/>
          <w:sz w:val="22"/>
          <w:szCs w:val="22"/>
        </w:rPr>
      </w:pPr>
    </w:p>
    <w:p w14:paraId="2E75AE9D" w14:textId="77777777" w:rsidR="00035A1C" w:rsidRPr="00557BE6" w:rsidRDefault="00035A1C" w:rsidP="00035A1C">
      <w:pPr>
        <w:pStyle w:val="BodyText1"/>
        <w:shd w:val="clear" w:color="auto" w:fill="auto"/>
        <w:tabs>
          <w:tab w:val="left" w:pos="740"/>
        </w:tabs>
        <w:spacing w:before="0" w:after="0" w:line="240" w:lineRule="auto"/>
        <w:ind w:right="20" w:firstLine="0"/>
        <w:rPr>
          <w:rFonts w:asciiTheme="minorHAnsi" w:hAnsiTheme="minorHAnsi"/>
          <w:color w:val="000000" w:themeColor="text1"/>
          <w:sz w:val="22"/>
          <w:szCs w:val="22"/>
        </w:rPr>
      </w:pPr>
    </w:p>
    <w:p w14:paraId="73B88D95" w14:textId="77777777" w:rsidR="00035A1C" w:rsidRPr="00557BE6" w:rsidRDefault="00035A1C" w:rsidP="00035A1C">
      <w:pPr>
        <w:pStyle w:val="BodyText1"/>
        <w:shd w:val="clear" w:color="auto" w:fill="auto"/>
        <w:tabs>
          <w:tab w:val="left" w:pos="740"/>
        </w:tabs>
        <w:spacing w:before="0" w:after="0" w:line="240" w:lineRule="auto"/>
        <w:ind w:right="20" w:firstLine="0"/>
        <w:rPr>
          <w:rFonts w:asciiTheme="minorHAnsi" w:hAnsiTheme="minorHAnsi"/>
          <w:color w:val="000000" w:themeColor="text1"/>
          <w:sz w:val="22"/>
          <w:szCs w:val="22"/>
        </w:rPr>
      </w:pPr>
    </w:p>
    <w:p w14:paraId="0A1C7116" w14:textId="77777777" w:rsidR="00035A1C" w:rsidRPr="00557BE6" w:rsidRDefault="00035A1C" w:rsidP="00035A1C">
      <w:pPr>
        <w:pStyle w:val="BodyText1"/>
        <w:shd w:val="clear" w:color="auto" w:fill="auto"/>
        <w:tabs>
          <w:tab w:val="left" w:pos="740"/>
        </w:tabs>
        <w:spacing w:before="0" w:after="0" w:line="240" w:lineRule="auto"/>
        <w:ind w:right="20" w:firstLine="0"/>
        <w:rPr>
          <w:rFonts w:asciiTheme="minorHAnsi" w:hAnsiTheme="minorHAnsi"/>
          <w:color w:val="000000" w:themeColor="text1"/>
          <w:sz w:val="22"/>
          <w:szCs w:val="22"/>
        </w:rPr>
      </w:pPr>
    </w:p>
    <w:p w14:paraId="002B1876" w14:textId="77777777" w:rsidR="00035A1C" w:rsidRPr="00557BE6" w:rsidRDefault="00035A1C" w:rsidP="00035A1C">
      <w:pPr>
        <w:pStyle w:val="BodyText1"/>
        <w:shd w:val="clear" w:color="auto" w:fill="auto"/>
        <w:tabs>
          <w:tab w:val="left" w:pos="740"/>
        </w:tabs>
        <w:spacing w:before="0" w:after="0" w:line="240" w:lineRule="auto"/>
        <w:ind w:right="20" w:firstLine="0"/>
        <w:rPr>
          <w:rFonts w:asciiTheme="minorHAnsi" w:hAnsiTheme="minorHAnsi"/>
          <w:color w:val="000000" w:themeColor="text1"/>
          <w:sz w:val="22"/>
          <w:szCs w:val="22"/>
        </w:rPr>
      </w:pPr>
    </w:p>
    <w:p w14:paraId="10561494" w14:textId="77777777" w:rsidR="00035A1C" w:rsidRPr="00557BE6" w:rsidRDefault="00035A1C" w:rsidP="00035A1C">
      <w:pPr>
        <w:pStyle w:val="BodyText1"/>
        <w:shd w:val="clear" w:color="auto" w:fill="auto"/>
        <w:tabs>
          <w:tab w:val="left" w:pos="740"/>
        </w:tabs>
        <w:spacing w:before="0" w:after="0" w:line="240" w:lineRule="auto"/>
        <w:ind w:right="20" w:firstLine="0"/>
        <w:rPr>
          <w:rFonts w:asciiTheme="minorHAnsi" w:hAnsiTheme="minorHAnsi"/>
          <w:color w:val="000000" w:themeColor="text1"/>
          <w:sz w:val="22"/>
          <w:szCs w:val="22"/>
        </w:rPr>
      </w:pPr>
    </w:p>
    <w:p w14:paraId="51601D99" w14:textId="77777777" w:rsidR="00035A1C" w:rsidRPr="00557BE6" w:rsidRDefault="00035A1C" w:rsidP="00035A1C">
      <w:pPr>
        <w:pStyle w:val="BodyText1"/>
        <w:shd w:val="clear" w:color="auto" w:fill="auto"/>
        <w:tabs>
          <w:tab w:val="left" w:pos="740"/>
        </w:tabs>
        <w:spacing w:before="0" w:after="0" w:line="240" w:lineRule="auto"/>
        <w:ind w:right="20" w:firstLine="0"/>
        <w:rPr>
          <w:rFonts w:asciiTheme="minorHAnsi" w:hAnsiTheme="minorHAnsi"/>
          <w:color w:val="000000" w:themeColor="text1"/>
          <w:sz w:val="22"/>
          <w:szCs w:val="22"/>
        </w:rPr>
      </w:pPr>
    </w:p>
    <w:p w14:paraId="6F5C68C0" w14:textId="77777777" w:rsidR="00035A1C" w:rsidRPr="00557BE6" w:rsidRDefault="00035A1C" w:rsidP="00035A1C">
      <w:pPr>
        <w:pStyle w:val="BodyText1"/>
        <w:shd w:val="clear" w:color="auto" w:fill="auto"/>
        <w:tabs>
          <w:tab w:val="left" w:pos="740"/>
        </w:tabs>
        <w:spacing w:before="0" w:after="0" w:line="240" w:lineRule="auto"/>
        <w:ind w:right="20" w:firstLine="0"/>
        <w:rPr>
          <w:rFonts w:asciiTheme="minorHAnsi" w:hAnsiTheme="minorHAnsi"/>
          <w:color w:val="000000" w:themeColor="text1"/>
          <w:sz w:val="22"/>
          <w:szCs w:val="22"/>
        </w:rPr>
      </w:pPr>
    </w:p>
    <w:p w14:paraId="472B8EED" w14:textId="77777777" w:rsidR="00035A1C" w:rsidRPr="00557BE6" w:rsidRDefault="00035A1C" w:rsidP="00035A1C">
      <w:pPr>
        <w:pStyle w:val="BodyText1"/>
        <w:shd w:val="clear" w:color="auto" w:fill="auto"/>
        <w:tabs>
          <w:tab w:val="left" w:pos="740"/>
        </w:tabs>
        <w:spacing w:before="0" w:after="0" w:line="240" w:lineRule="auto"/>
        <w:ind w:right="20" w:firstLine="0"/>
        <w:rPr>
          <w:rFonts w:asciiTheme="minorHAnsi" w:hAnsiTheme="minorHAnsi"/>
          <w:b/>
          <w:color w:val="000000" w:themeColor="text1"/>
          <w:sz w:val="24"/>
          <w:szCs w:val="24"/>
        </w:rPr>
      </w:pPr>
    </w:p>
    <w:p w14:paraId="69D9194A" w14:textId="77777777" w:rsidR="00557BE6" w:rsidRPr="00557BE6" w:rsidRDefault="00557BE6" w:rsidP="00035A1C">
      <w:pPr>
        <w:pStyle w:val="BodyText1"/>
        <w:shd w:val="clear" w:color="auto" w:fill="auto"/>
        <w:tabs>
          <w:tab w:val="left" w:pos="740"/>
        </w:tabs>
        <w:spacing w:before="0" w:after="0" w:line="240" w:lineRule="auto"/>
        <w:ind w:right="20" w:firstLine="0"/>
        <w:rPr>
          <w:rFonts w:asciiTheme="minorHAnsi" w:hAnsiTheme="minorHAnsi"/>
          <w:b/>
          <w:color w:val="000000" w:themeColor="text1"/>
          <w:sz w:val="24"/>
          <w:szCs w:val="24"/>
        </w:rPr>
      </w:pPr>
    </w:p>
    <w:p w14:paraId="48AC1468" w14:textId="77777777" w:rsidR="00557BE6" w:rsidRPr="00557BE6" w:rsidRDefault="00557BE6" w:rsidP="00035A1C">
      <w:pPr>
        <w:pStyle w:val="BodyText1"/>
        <w:shd w:val="clear" w:color="auto" w:fill="auto"/>
        <w:tabs>
          <w:tab w:val="left" w:pos="740"/>
        </w:tabs>
        <w:spacing w:before="0" w:after="0" w:line="240" w:lineRule="auto"/>
        <w:ind w:right="20" w:firstLine="0"/>
        <w:rPr>
          <w:rFonts w:asciiTheme="minorHAnsi" w:hAnsiTheme="minorHAnsi"/>
          <w:b/>
          <w:color w:val="000000" w:themeColor="text1"/>
          <w:sz w:val="24"/>
          <w:szCs w:val="24"/>
        </w:rPr>
      </w:pPr>
    </w:p>
    <w:p w14:paraId="0C97C289" w14:textId="77777777" w:rsidR="00557BE6" w:rsidRPr="00557BE6" w:rsidRDefault="00557BE6" w:rsidP="00035A1C">
      <w:pPr>
        <w:pStyle w:val="BodyText1"/>
        <w:shd w:val="clear" w:color="auto" w:fill="auto"/>
        <w:tabs>
          <w:tab w:val="left" w:pos="740"/>
        </w:tabs>
        <w:spacing w:before="0" w:after="0" w:line="240" w:lineRule="auto"/>
        <w:ind w:right="20" w:firstLine="0"/>
        <w:rPr>
          <w:rFonts w:asciiTheme="minorHAnsi" w:hAnsiTheme="minorHAnsi"/>
          <w:b/>
          <w:color w:val="000000" w:themeColor="text1"/>
          <w:sz w:val="24"/>
          <w:szCs w:val="24"/>
        </w:rPr>
      </w:pPr>
    </w:p>
    <w:p w14:paraId="350EB2B3" w14:textId="77777777" w:rsidR="00557BE6" w:rsidRPr="00557BE6" w:rsidRDefault="00557BE6" w:rsidP="00035A1C">
      <w:pPr>
        <w:pStyle w:val="BodyText1"/>
        <w:shd w:val="clear" w:color="auto" w:fill="auto"/>
        <w:tabs>
          <w:tab w:val="left" w:pos="740"/>
        </w:tabs>
        <w:spacing w:before="0" w:after="0" w:line="240" w:lineRule="auto"/>
        <w:ind w:right="20" w:firstLine="0"/>
        <w:rPr>
          <w:rFonts w:asciiTheme="minorHAnsi" w:hAnsiTheme="minorHAnsi"/>
          <w:b/>
          <w:color w:val="000000" w:themeColor="text1"/>
          <w:sz w:val="24"/>
          <w:szCs w:val="24"/>
        </w:rPr>
      </w:pPr>
    </w:p>
    <w:p w14:paraId="0FEA47F5" w14:textId="77777777" w:rsidR="00557BE6" w:rsidRPr="00557BE6" w:rsidRDefault="00557BE6" w:rsidP="00035A1C">
      <w:pPr>
        <w:pStyle w:val="BodyText1"/>
        <w:shd w:val="clear" w:color="auto" w:fill="auto"/>
        <w:tabs>
          <w:tab w:val="left" w:pos="740"/>
        </w:tabs>
        <w:spacing w:before="0" w:after="0" w:line="240" w:lineRule="auto"/>
        <w:ind w:right="20" w:firstLine="0"/>
        <w:rPr>
          <w:rFonts w:asciiTheme="minorHAnsi" w:hAnsiTheme="minorHAnsi"/>
          <w:b/>
          <w:color w:val="000000" w:themeColor="text1"/>
          <w:sz w:val="24"/>
          <w:szCs w:val="24"/>
        </w:rPr>
      </w:pPr>
    </w:p>
    <w:p w14:paraId="29D74E0F" w14:textId="77777777" w:rsidR="00557BE6" w:rsidRPr="00557BE6" w:rsidRDefault="00557BE6" w:rsidP="00035A1C">
      <w:pPr>
        <w:pStyle w:val="BodyText1"/>
        <w:shd w:val="clear" w:color="auto" w:fill="auto"/>
        <w:tabs>
          <w:tab w:val="left" w:pos="740"/>
        </w:tabs>
        <w:spacing w:before="0" w:after="0" w:line="240" w:lineRule="auto"/>
        <w:ind w:right="20" w:firstLine="0"/>
        <w:rPr>
          <w:rFonts w:asciiTheme="minorHAnsi" w:hAnsiTheme="minorHAnsi"/>
          <w:b/>
          <w:color w:val="000000" w:themeColor="text1"/>
          <w:sz w:val="24"/>
          <w:szCs w:val="24"/>
        </w:rPr>
      </w:pPr>
    </w:p>
    <w:p w14:paraId="43DA56F0" w14:textId="77777777" w:rsidR="00557BE6" w:rsidRPr="00557BE6" w:rsidRDefault="00557BE6" w:rsidP="00035A1C">
      <w:pPr>
        <w:pStyle w:val="BodyText1"/>
        <w:shd w:val="clear" w:color="auto" w:fill="auto"/>
        <w:tabs>
          <w:tab w:val="left" w:pos="740"/>
        </w:tabs>
        <w:spacing w:before="0" w:after="0" w:line="240" w:lineRule="auto"/>
        <w:ind w:right="20" w:firstLine="0"/>
        <w:rPr>
          <w:rFonts w:asciiTheme="minorHAnsi" w:hAnsiTheme="minorHAnsi"/>
          <w:b/>
          <w:color w:val="000000" w:themeColor="text1"/>
          <w:sz w:val="24"/>
          <w:szCs w:val="24"/>
        </w:rPr>
      </w:pPr>
    </w:p>
    <w:p w14:paraId="2A460596" w14:textId="77777777" w:rsidR="00557BE6" w:rsidRPr="00557BE6" w:rsidRDefault="00557BE6" w:rsidP="00035A1C">
      <w:pPr>
        <w:pStyle w:val="BodyText1"/>
        <w:shd w:val="clear" w:color="auto" w:fill="auto"/>
        <w:tabs>
          <w:tab w:val="left" w:pos="740"/>
        </w:tabs>
        <w:spacing w:before="0" w:after="0" w:line="240" w:lineRule="auto"/>
        <w:ind w:right="20" w:firstLine="0"/>
        <w:rPr>
          <w:rFonts w:asciiTheme="minorHAnsi" w:hAnsiTheme="minorHAnsi"/>
          <w:b/>
          <w:color w:val="000000" w:themeColor="text1"/>
          <w:sz w:val="24"/>
          <w:szCs w:val="24"/>
        </w:rPr>
      </w:pPr>
    </w:p>
    <w:p w14:paraId="5B512182" w14:textId="77777777" w:rsidR="00557BE6" w:rsidRPr="00557BE6" w:rsidRDefault="00557BE6" w:rsidP="00035A1C">
      <w:pPr>
        <w:pStyle w:val="BodyText1"/>
        <w:shd w:val="clear" w:color="auto" w:fill="auto"/>
        <w:tabs>
          <w:tab w:val="left" w:pos="740"/>
        </w:tabs>
        <w:spacing w:before="0" w:after="0" w:line="240" w:lineRule="auto"/>
        <w:ind w:right="20" w:firstLine="0"/>
        <w:rPr>
          <w:rFonts w:asciiTheme="minorHAnsi" w:hAnsiTheme="minorHAnsi"/>
          <w:b/>
          <w:color w:val="000000" w:themeColor="text1"/>
          <w:sz w:val="24"/>
          <w:szCs w:val="24"/>
        </w:rPr>
      </w:pPr>
    </w:p>
    <w:p w14:paraId="527F6625" w14:textId="77777777" w:rsidR="00557BE6" w:rsidRPr="00557BE6" w:rsidRDefault="00557BE6" w:rsidP="00035A1C">
      <w:pPr>
        <w:pStyle w:val="BodyText1"/>
        <w:shd w:val="clear" w:color="auto" w:fill="auto"/>
        <w:tabs>
          <w:tab w:val="left" w:pos="740"/>
        </w:tabs>
        <w:spacing w:before="0" w:after="0" w:line="240" w:lineRule="auto"/>
        <w:ind w:right="20" w:firstLine="0"/>
        <w:rPr>
          <w:rFonts w:asciiTheme="minorHAnsi" w:hAnsiTheme="minorHAnsi"/>
          <w:b/>
          <w:color w:val="000000" w:themeColor="text1"/>
          <w:sz w:val="24"/>
          <w:szCs w:val="24"/>
        </w:rPr>
      </w:pPr>
    </w:p>
    <w:p w14:paraId="7C7E852F" w14:textId="77777777" w:rsidR="00557BE6" w:rsidRPr="00557BE6" w:rsidRDefault="00557BE6" w:rsidP="00035A1C">
      <w:pPr>
        <w:pStyle w:val="BodyText1"/>
        <w:shd w:val="clear" w:color="auto" w:fill="auto"/>
        <w:tabs>
          <w:tab w:val="left" w:pos="740"/>
        </w:tabs>
        <w:spacing w:before="0" w:after="0" w:line="240" w:lineRule="auto"/>
        <w:ind w:right="20" w:firstLine="0"/>
        <w:rPr>
          <w:rFonts w:asciiTheme="minorHAnsi" w:hAnsiTheme="minorHAnsi"/>
          <w:b/>
          <w:color w:val="000000" w:themeColor="text1"/>
          <w:sz w:val="24"/>
          <w:szCs w:val="24"/>
        </w:rPr>
      </w:pPr>
    </w:p>
    <w:p w14:paraId="1CC863EC" w14:textId="77777777" w:rsidR="00557BE6" w:rsidRPr="00557BE6" w:rsidRDefault="00557BE6" w:rsidP="00035A1C">
      <w:pPr>
        <w:pStyle w:val="BodyText1"/>
        <w:shd w:val="clear" w:color="auto" w:fill="auto"/>
        <w:tabs>
          <w:tab w:val="left" w:pos="740"/>
        </w:tabs>
        <w:spacing w:before="0" w:after="0" w:line="240" w:lineRule="auto"/>
        <w:ind w:right="20" w:firstLine="0"/>
        <w:rPr>
          <w:rFonts w:asciiTheme="minorHAnsi" w:hAnsiTheme="minorHAnsi"/>
          <w:b/>
          <w:color w:val="000000" w:themeColor="text1"/>
          <w:sz w:val="24"/>
          <w:szCs w:val="24"/>
        </w:rPr>
      </w:pPr>
    </w:p>
    <w:p w14:paraId="4EAE1459" w14:textId="77777777" w:rsidR="00557BE6" w:rsidRPr="00557BE6" w:rsidRDefault="00557BE6" w:rsidP="00035A1C">
      <w:pPr>
        <w:pStyle w:val="BodyText1"/>
        <w:shd w:val="clear" w:color="auto" w:fill="auto"/>
        <w:tabs>
          <w:tab w:val="left" w:pos="740"/>
        </w:tabs>
        <w:spacing w:before="0" w:after="0" w:line="240" w:lineRule="auto"/>
        <w:ind w:right="20" w:firstLine="0"/>
        <w:rPr>
          <w:rFonts w:asciiTheme="minorHAnsi" w:hAnsiTheme="minorHAnsi"/>
          <w:b/>
          <w:color w:val="000000" w:themeColor="text1"/>
          <w:sz w:val="24"/>
          <w:szCs w:val="24"/>
        </w:rPr>
      </w:pPr>
    </w:p>
    <w:p w14:paraId="074F7C58" w14:textId="77777777" w:rsidR="00557BE6" w:rsidRPr="00557BE6" w:rsidRDefault="00557BE6" w:rsidP="00035A1C">
      <w:pPr>
        <w:pStyle w:val="BodyText1"/>
        <w:shd w:val="clear" w:color="auto" w:fill="auto"/>
        <w:tabs>
          <w:tab w:val="left" w:pos="740"/>
        </w:tabs>
        <w:spacing w:before="0" w:after="0" w:line="240" w:lineRule="auto"/>
        <w:ind w:right="20" w:firstLine="0"/>
        <w:rPr>
          <w:rFonts w:asciiTheme="minorHAnsi" w:hAnsiTheme="minorHAnsi"/>
          <w:b/>
          <w:color w:val="000000" w:themeColor="text1"/>
          <w:sz w:val="24"/>
          <w:szCs w:val="24"/>
        </w:rPr>
      </w:pPr>
    </w:p>
    <w:p w14:paraId="0F61DF90" w14:textId="77777777" w:rsidR="00557BE6" w:rsidRPr="00557BE6" w:rsidRDefault="00557BE6" w:rsidP="00035A1C">
      <w:pPr>
        <w:pStyle w:val="BodyText1"/>
        <w:shd w:val="clear" w:color="auto" w:fill="auto"/>
        <w:tabs>
          <w:tab w:val="left" w:pos="740"/>
        </w:tabs>
        <w:spacing w:before="0" w:after="0" w:line="240" w:lineRule="auto"/>
        <w:ind w:right="20" w:firstLine="0"/>
        <w:rPr>
          <w:rFonts w:asciiTheme="minorHAnsi" w:hAnsiTheme="minorHAnsi"/>
          <w:b/>
          <w:color w:val="000000" w:themeColor="text1"/>
          <w:sz w:val="24"/>
          <w:szCs w:val="24"/>
        </w:rPr>
      </w:pPr>
    </w:p>
    <w:p w14:paraId="38CA5581" w14:textId="77777777" w:rsidR="00557BE6" w:rsidRPr="00557BE6" w:rsidRDefault="00557BE6" w:rsidP="00035A1C">
      <w:pPr>
        <w:pStyle w:val="BodyText1"/>
        <w:shd w:val="clear" w:color="auto" w:fill="auto"/>
        <w:tabs>
          <w:tab w:val="left" w:pos="740"/>
        </w:tabs>
        <w:spacing w:before="0" w:after="0" w:line="240" w:lineRule="auto"/>
        <w:ind w:right="20" w:firstLine="0"/>
        <w:rPr>
          <w:rFonts w:asciiTheme="minorHAnsi" w:hAnsiTheme="minorHAnsi"/>
          <w:b/>
          <w:color w:val="000000" w:themeColor="text1"/>
          <w:sz w:val="24"/>
          <w:szCs w:val="24"/>
        </w:rPr>
      </w:pPr>
    </w:p>
    <w:p w14:paraId="453F0690" w14:textId="77777777" w:rsidR="00557BE6" w:rsidRPr="00557BE6" w:rsidRDefault="00557BE6" w:rsidP="00035A1C">
      <w:pPr>
        <w:pStyle w:val="BodyText1"/>
        <w:shd w:val="clear" w:color="auto" w:fill="auto"/>
        <w:tabs>
          <w:tab w:val="left" w:pos="740"/>
        </w:tabs>
        <w:spacing w:before="0" w:after="0" w:line="240" w:lineRule="auto"/>
        <w:ind w:right="20" w:firstLine="0"/>
        <w:rPr>
          <w:rFonts w:asciiTheme="minorHAnsi" w:hAnsiTheme="minorHAnsi"/>
          <w:b/>
          <w:color w:val="000000" w:themeColor="text1"/>
          <w:sz w:val="24"/>
          <w:szCs w:val="24"/>
        </w:rPr>
      </w:pPr>
    </w:p>
    <w:p w14:paraId="1DEB8DD8" w14:textId="77777777" w:rsidR="00557BE6" w:rsidRPr="00557BE6" w:rsidRDefault="00557BE6" w:rsidP="00035A1C">
      <w:pPr>
        <w:pStyle w:val="BodyText1"/>
        <w:shd w:val="clear" w:color="auto" w:fill="auto"/>
        <w:tabs>
          <w:tab w:val="left" w:pos="740"/>
        </w:tabs>
        <w:spacing w:before="0" w:after="0" w:line="240" w:lineRule="auto"/>
        <w:ind w:right="20" w:firstLine="0"/>
        <w:rPr>
          <w:rFonts w:asciiTheme="minorHAnsi" w:hAnsiTheme="minorHAnsi"/>
          <w:b/>
          <w:color w:val="000000" w:themeColor="text1"/>
          <w:sz w:val="24"/>
          <w:szCs w:val="24"/>
        </w:rPr>
      </w:pPr>
    </w:p>
    <w:p w14:paraId="70AD4E8A" w14:textId="77777777" w:rsidR="00557BE6" w:rsidRPr="00557BE6" w:rsidRDefault="00557BE6" w:rsidP="00035A1C">
      <w:pPr>
        <w:pStyle w:val="BodyText1"/>
        <w:shd w:val="clear" w:color="auto" w:fill="auto"/>
        <w:tabs>
          <w:tab w:val="left" w:pos="740"/>
        </w:tabs>
        <w:spacing w:before="0" w:after="0" w:line="240" w:lineRule="auto"/>
        <w:ind w:right="20" w:firstLine="0"/>
        <w:rPr>
          <w:rFonts w:asciiTheme="minorHAnsi" w:hAnsiTheme="minorHAnsi"/>
          <w:b/>
          <w:color w:val="000000" w:themeColor="text1"/>
          <w:sz w:val="24"/>
          <w:szCs w:val="24"/>
        </w:rPr>
      </w:pPr>
    </w:p>
    <w:p w14:paraId="43AAF161" w14:textId="77777777" w:rsidR="00557BE6" w:rsidRPr="00557BE6" w:rsidRDefault="00557BE6" w:rsidP="00035A1C">
      <w:pPr>
        <w:pStyle w:val="BodyText1"/>
        <w:shd w:val="clear" w:color="auto" w:fill="auto"/>
        <w:tabs>
          <w:tab w:val="left" w:pos="740"/>
        </w:tabs>
        <w:spacing w:before="0" w:after="0" w:line="240" w:lineRule="auto"/>
        <w:ind w:right="20" w:firstLine="0"/>
        <w:rPr>
          <w:rFonts w:asciiTheme="minorHAnsi" w:hAnsiTheme="minorHAnsi"/>
          <w:b/>
          <w:color w:val="000000" w:themeColor="text1"/>
          <w:sz w:val="24"/>
          <w:szCs w:val="24"/>
        </w:rPr>
      </w:pPr>
    </w:p>
    <w:p w14:paraId="0FFAE9C9" w14:textId="77777777" w:rsidR="00557BE6" w:rsidRPr="00557BE6" w:rsidRDefault="00557BE6" w:rsidP="00035A1C">
      <w:pPr>
        <w:pStyle w:val="BodyText1"/>
        <w:shd w:val="clear" w:color="auto" w:fill="auto"/>
        <w:tabs>
          <w:tab w:val="left" w:pos="740"/>
        </w:tabs>
        <w:spacing w:before="0" w:after="0" w:line="240" w:lineRule="auto"/>
        <w:ind w:right="20" w:firstLine="0"/>
        <w:rPr>
          <w:rFonts w:asciiTheme="minorHAnsi" w:hAnsiTheme="minorHAnsi"/>
          <w:b/>
          <w:color w:val="000000" w:themeColor="text1"/>
          <w:sz w:val="24"/>
          <w:szCs w:val="24"/>
        </w:rPr>
      </w:pPr>
    </w:p>
    <w:p w14:paraId="6D16F9A1" w14:textId="77777777" w:rsidR="00035A1C" w:rsidRPr="00557BE6" w:rsidRDefault="00035A1C" w:rsidP="00035A1C">
      <w:pPr>
        <w:pStyle w:val="BodyText1"/>
        <w:shd w:val="clear" w:color="auto" w:fill="auto"/>
        <w:tabs>
          <w:tab w:val="left" w:pos="740"/>
        </w:tabs>
        <w:spacing w:before="0" w:after="0" w:line="240" w:lineRule="auto"/>
        <w:ind w:right="20" w:firstLine="0"/>
        <w:rPr>
          <w:rFonts w:asciiTheme="minorHAnsi" w:hAnsiTheme="minorHAnsi"/>
          <w:b/>
          <w:color w:val="000000" w:themeColor="text1"/>
          <w:sz w:val="24"/>
          <w:szCs w:val="24"/>
        </w:rPr>
      </w:pPr>
      <w:r w:rsidRPr="00557BE6">
        <w:rPr>
          <w:rFonts w:asciiTheme="minorHAnsi" w:hAnsiTheme="minorHAnsi"/>
          <w:b/>
          <w:color w:val="000000" w:themeColor="text1"/>
          <w:sz w:val="24"/>
          <w:szCs w:val="24"/>
        </w:rPr>
        <w:t>IZVOD IZ URBANISTICKOG PROJEKTA</w:t>
      </w:r>
    </w:p>
    <w:p w14:paraId="25738608" w14:textId="77777777" w:rsidR="00035A1C" w:rsidRPr="00557BE6" w:rsidRDefault="00035A1C" w:rsidP="00035A1C">
      <w:pPr>
        <w:jc w:val="both"/>
        <w:rPr>
          <w:rFonts w:asciiTheme="minorHAnsi" w:hAnsiTheme="minorHAnsi"/>
          <w:color w:val="000000" w:themeColor="text1"/>
        </w:rPr>
      </w:pPr>
      <w:r w:rsidRPr="00557BE6">
        <w:rPr>
          <w:rFonts w:asciiTheme="minorHAnsi" w:hAnsiTheme="minorHAnsi"/>
          <w:noProof/>
          <w:color w:val="000000" w:themeColor="text1"/>
          <w:lang w:val="en-US" w:eastAsia="en-US"/>
        </w:rPr>
        <w:lastRenderedPageBreak/>
        <w:drawing>
          <wp:inline distT="0" distB="0" distL="0" distR="0" wp14:anchorId="777D472C" wp14:editId="1C2068BC">
            <wp:extent cx="6301740" cy="5371160"/>
            <wp:effectExtent l="0" t="0" r="3810" b="1270"/>
            <wp:docPr id="2" name="Picture 2" descr="P:\DCBG\1 Construction Project\01 Land Acquisition\Start documentation_Miso\Lokacija Imel\CELINA 07A-3-4-1 Model (4) c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:\DCBG\1 Construction Project\01 Land Acquisition\Start documentation_Miso\Lokacija Imel\CELINA 07A-3-4-1 Model (4) cr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1740" cy="5371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E9B426" w14:textId="77777777" w:rsidR="00035A1C" w:rsidRPr="00557BE6" w:rsidRDefault="00035A1C" w:rsidP="00035A1C">
      <w:pPr>
        <w:jc w:val="both"/>
        <w:rPr>
          <w:rFonts w:asciiTheme="minorHAnsi" w:hAnsiTheme="minorHAnsi"/>
          <w:color w:val="000000" w:themeColor="text1"/>
        </w:rPr>
      </w:pPr>
    </w:p>
    <w:p w14:paraId="2FB10E71" w14:textId="77777777" w:rsidR="00035A1C" w:rsidRPr="00557BE6" w:rsidRDefault="00035A1C" w:rsidP="00035A1C">
      <w:pPr>
        <w:jc w:val="both"/>
        <w:rPr>
          <w:rFonts w:asciiTheme="minorHAnsi" w:hAnsiTheme="minorHAnsi"/>
          <w:color w:val="000000" w:themeColor="text1"/>
        </w:rPr>
      </w:pPr>
    </w:p>
    <w:p w14:paraId="3683C976" w14:textId="77777777" w:rsidR="00035A1C" w:rsidRPr="00557BE6" w:rsidRDefault="00035A1C" w:rsidP="00035A1C">
      <w:pPr>
        <w:jc w:val="both"/>
        <w:rPr>
          <w:rFonts w:asciiTheme="minorHAnsi" w:hAnsiTheme="minorHAnsi"/>
          <w:color w:val="000000" w:themeColor="text1"/>
        </w:rPr>
      </w:pPr>
    </w:p>
    <w:p w14:paraId="238D1C24" w14:textId="77777777" w:rsidR="00A22A6C" w:rsidRPr="00557BE6" w:rsidRDefault="00A22A6C" w:rsidP="00035A1C">
      <w:pPr>
        <w:jc w:val="both"/>
        <w:rPr>
          <w:rFonts w:asciiTheme="minorHAnsi" w:hAnsiTheme="minorHAnsi"/>
          <w:color w:val="000000" w:themeColor="text1"/>
        </w:rPr>
      </w:pPr>
    </w:p>
    <w:sectPr w:rsidR="00A22A6C" w:rsidRPr="00557BE6" w:rsidSect="00131041">
      <w:headerReference w:type="even" r:id="rId9"/>
      <w:headerReference w:type="first" r:id="rId10"/>
      <w:pgSz w:w="11909" w:h="16838" w:code="9"/>
      <w:pgMar w:top="1417" w:right="1417" w:bottom="1417" w:left="1417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407B3C9" w14:textId="77777777" w:rsidR="00EC0278" w:rsidRDefault="00EC0278">
      <w:r>
        <w:separator/>
      </w:r>
    </w:p>
  </w:endnote>
  <w:endnote w:type="continuationSeparator" w:id="0">
    <w:p w14:paraId="2510BB74" w14:textId="77777777" w:rsidR="00EC0278" w:rsidRDefault="00EC02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Futura Com Book">
    <w:altName w:val="Athelas Bold Italic"/>
    <w:charset w:val="00"/>
    <w:family w:val="auto"/>
    <w:pitch w:val="variable"/>
    <w:sig w:usb0="800000AF" w:usb1="5000204A" w:usb2="00000000" w:usb3="00000000" w:csb0="0000009B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506020202030204"/>
    <w:charset w:val="00"/>
    <w:family w:val="auto"/>
    <w:pitch w:val="variable"/>
    <w:sig w:usb0="00000003" w:usb1="00000000" w:usb2="00000000" w:usb3="00000000" w:csb0="00000001" w:csb1="00000000"/>
  </w:font>
  <w:font w:name="Franklin Gothic Heavy">
    <w:altName w:val="Arial Black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D66080F" w14:textId="77777777" w:rsidR="00EC0278" w:rsidRDefault="00EC0278">
      <w:r>
        <w:separator/>
      </w:r>
    </w:p>
  </w:footnote>
  <w:footnote w:type="continuationSeparator" w:id="0">
    <w:p w14:paraId="505F44C3" w14:textId="77777777" w:rsidR="00EC0278" w:rsidRDefault="00EC0278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C94417" w14:textId="77777777" w:rsidR="00227BB5" w:rsidRDefault="00227BB5">
    <w:pPr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F213C7" w14:textId="77777777" w:rsidR="00227BB5" w:rsidRDefault="00227BB5">
    <w:pPr>
      <w:rPr>
        <w:sz w:val="2"/>
        <w:szCs w:val="2"/>
      </w:rPr>
    </w:pPr>
    <w:r>
      <w:rPr>
        <w:noProof/>
        <w:lang w:val="en-US" w:eastAsia="en-US"/>
      </w:rPr>
      <mc:AlternateContent>
        <mc:Choice Requires="wps">
          <w:drawing>
            <wp:anchor distT="0" distB="0" distL="63500" distR="63500" simplePos="0" relativeHeight="251659264" behindDoc="1" locked="0" layoutInCell="1" allowOverlap="1" wp14:anchorId="122524AB" wp14:editId="35FC71DD">
              <wp:simplePos x="0" y="0"/>
              <wp:positionH relativeFrom="page">
                <wp:posOffset>1166495</wp:posOffset>
              </wp:positionH>
              <wp:positionV relativeFrom="page">
                <wp:posOffset>5032375</wp:posOffset>
              </wp:positionV>
              <wp:extent cx="5762625" cy="304165"/>
              <wp:effectExtent l="4445" t="3175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2625" cy="304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0A8F88A" w14:textId="77777777" w:rsidR="00227BB5" w:rsidRDefault="00227BB5">
                          <w:pPr>
                            <w:tabs>
                              <w:tab w:val="right" w:pos="4882"/>
                              <w:tab w:val="right" w:pos="8520"/>
                              <w:tab w:val="right" w:pos="10099"/>
                              <w:tab w:val="right" w:pos="11904"/>
                              <w:tab w:val="right" w:pos="13738"/>
                            </w:tabs>
                          </w:pPr>
                          <w:r>
                            <w:rPr>
                              <w:rStyle w:val="HeaderorfooterArialNarrow7pt"/>
                            </w:rPr>
                            <w:t>01 PRESEK 1-1</w:t>
                          </w:r>
                          <w:r>
                            <w:rPr>
                              <w:rStyle w:val="HeaderorfooterArialNarrow7pt"/>
                            </w:rPr>
                            <w:tab/>
                          </w:r>
                          <w:r>
                            <w:rPr>
                              <w:rStyle w:val="Headerorfooter0"/>
                            </w:rPr>
                            <w:t>□</w:t>
                          </w:r>
                          <w:r>
                            <w:rPr>
                              <w:rStyle w:val="Headerorfooter0"/>
                            </w:rPr>
                            <w:tab/>
                          </w:r>
                          <w:r>
                            <w:rPr>
                              <w:rStyle w:val="HeaderorfooterFranklinGothicHeavy17pt"/>
                            </w:rPr>
                            <w:t>0</w:t>
                          </w:r>
                          <w:r>
                            <w:rPr>
                              <w:rStyle w:val="HeaderorfooterArialNarrow165pt"/>
                            </w:rPr>
                            <w:t xml:space="preserve"> </w:t>
                          </w:r>
                          <w:r>
                            <w:rPr>
                              <w:rStyle w:val="HeaderorfooterFranklinGothicHeavy17pt"/>
                            </w:rPr>
                            <w:t>0</w:t>
                          </w:r>
                          <w:r>
                            <w:rPr>
                              <w:rStyle w:val="HeaderorfooterArialNarrow165pt"/>
                            </w:rPr>
                            <w:t xml:space="preserve"> </w:t>
                          </w:r>
                          <w:r>
                            <w:rPr>
                              <w:rStyle w:val="HeaderorfooterFranklinGothicHeavy17pt"/>
                            </w:rPr>
                            <w:t>0</w:t>
                          </w:r>
                          <w:r>
                            <w:rPr>
                              <w:rStyle w:val="HeaderorfooterFranklinGothicHeavy17pt"/>
                            </w:rPr>
                            <w:tab/>
                          </w:r>
                          <w:r>
                            <w:rPr>
                              <w:rStyle w:val="HeaderorfooterArialNarrow7pt"/>
                            </w:rPr>
                            <w:t>0</w:t>
                          </w:r>
                          <w:r>
                            <w:rPr>
                              <w:rStyle w:val="HeaderorfooterArialNarrow7pt"/>
                            </w:rPr>
                            <w:tab/>
                            <w:t>0 0</w:t>
                          </w:r>
                          <w:r>
                            <w:rPr>
                              <w:rStyle w:val="HeaderorfooterArialNarrow7pt"/>
                            </w:rPr>
                            <w:tab/>
                            <w:t>0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1" o:spid="_x0000_s1026" type="#_x0000_t202" style="position:absolute;margin-left:91.85pt;margin-top:396.25pt;width:453.75pt;height:23.95pt;z-index:-251657216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" filled="f" stroked="f">
              <v:textbox style="mso-fit-shape-to-text:t" inset="0,0,0,0">
                <w:txbxContent>
                  <w:p w14:paraId="30A8F88A" w14:textId="77777777" w:rsidR="00227BB5" w:rsidRDefault="00227BB5">
                    <w:pPr>
                      <w:tabs>
                        <w:tab w:val="right" w:pos="4882"/>
                        <w:tab w:val="right" w:pos="8520"/>
                        <w:tab w:val="right" w:pos="10099"/>
                        <w:tab w:val="right" w:pos="11904"/>
                        <w:tab w:val="right" w:pos="13738"/>
                      </w:tabs>
                    </w:pPr>
                    <w:r>
                      <w:rPr>
                        <w:rStyle w:val="HeaderorfooterArialNarrow7pt"/>
                      </w:rPr>
                      <w:t>01 PRESEK 1-1</w:t>
                    </w:r>
                    <w:r>
                      <w:rPr>
                        <w:rStyle w:val="HeaderorfooterArialNarrow7pt"/>
                      </w:rPr>
                      <w:tab/>
                    </w:r>
                    <w:r>
                      <w:rPr>
                        <w:rStyle w:val="Headerorfooter0"/>
                      </w:rPr>
                      <w:t>□</w:t>
                    </w:r>
                    <w:r>
                      <w:rPr>
                        <w:rStyle w:val="Headerorfooter0"/>
                      </w:rPr>
                      <w:tab/>
                    </w:r>
                    <w:r>
                      <w:rPr>
                        <w:rStyle w:val="HeaderorfooterFranklinGothicHeavy17pt"/>
                      </w:rPr>
                      <w:t>0</w:t>
                    </w:r>
                    <w:r>
                      <w:rPr>
                        <w:rStyle w:val="HeaderorfooterArialNarrow165pt"/>
                      </w:rPr>
                      <w:t xml:space="preserve"> </w:t>
                    </w:r>
                    <w:r>
                      <w:rPr>
                        <w:rStyle w:val="HeaderorfooterFranklinGothicHeavy17pt"/>
                      </w:rPr>
                      <w:t>0</w:t>
                    </w:r>
                    <w:r>
                      <w:rPr>
                        <w:rStyle w:val="HeaderorfooterArialNarrow165pt"/>
                      </w:rPr>
                      <w:t xml:space="preserve"> </w:t>
                    </w:r>
                    <w:r>
                      <w:rPr>
                        <w:rStyle w:val="HeaderorfooterFranklinGothicHeavy17pt"/>
                      </w:rPr>
                      <w:t>0</w:t>
                    </w:r>
                    <w:r>
                      <w:rPr>
                        <w:rStyle w:val="HeaderorfooterFranklinGothicHeavy17pt"/>
                      </w:rPr>
                      <w:tab/>
                    </w:r>
                    <w:r>
                      <w:rPr>
                        <w:rStyle w:val="HeaderorfooterArialNarrow7pt"/>
                      </w:rPr>
                      <w:t>0</w:t>
                    </w:r>
                    <w:r>
                      <w:rPr>
                        <w:rStyle w:val="HeaderorfooterArialNarrow7pt"/>
                      </w:rPr>
                      <w:tab/>
                      <w:t>0 0</w:t>
                    </w:r>
                    <w:r>
                      <w:rPr>
                        <w:rStyle w:val="HeaderorfooterArialNarrow7pt"/>
                      </w:rPr>
                      <w:tab/>
                      <w:t>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6774D3"/>
    <w:multiLevelType w:val="multilevel"/>
    <w:tmpl w:val="A08CAC92"/>
    <w:lvl w:ilvl="0">
      <w:start w:val="1"/>
      <w:numFmt w:val="decimal"/>
      <w:lvlText w:val="%1."/>
      <w:lvlJc w:val="left"/>
      <w:rPr>
        <w:rFonts w:asciiTheme="minorHAnsi" w:eastAsia="Arial" w:hAnsiTheme="minorHAnsi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D9D2D0D"/>
    <w:multiLevelType w:val="hybridMultilevel"/>
    <w:tmpl w:val="F000C68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276864"/>
    <w:multiLevelType w:val="hybridMultilevel"/>
    <w:tmpl w:val="AEFA2D54"/>
    <w:lvl w:ilvl="0" w:tplc="4C629D5E">
      <w:start w:val="1"/>
      <w:numFmt w:val="decimal"/>
      <w:lvlText w:val="%1."/>
      <w:lvlJc w:val="left"/>
      <w:pPr>
        <w:ind w:left="38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100" w:hanging="360"/>
      </w:pPr>
    </w:lvl>
    <w:lvl w:ilvl="2" w:tplc="241A001B" w:tentative="1">
      <w:start w:val="1"/>
      <w:numFmt w:val="lowerRoman"/>
      <w:lvlText w:val="%3."/>
      <w:lvlJc w:val="right"/>
      <w:pPr>
        <w:ind w:left="1820" w:hanging="180"/>
      </w:pPr>
    </w:lvl>
    <w:lvl w:ilvl="3" w:tplc="241A000F" w:tentative="1">
      <w:start w:val="1"/>
      <w:numFmt w:val="decimal"/>
      <w:lvlText w:val="%4."/>
      <w:lvlJc w:val="left"/>
      <w:pPr>
        <w:ind w:left="2540" w:hanging="360"/>
      </w:pPr>
    </w:lvl>
    <w:lvl w:ilvl="4" w:tplc="241A0019" w:tentative="1">
      <w:start w:val="1"/>
      <w:numFmt w:val="lowerLetter"/>
      <w:lvlText w:val="%5."/>
      <w:lvlJc w:val="left"/>
      <w:pPr>
        <w:ind w:left="3260" w:hanging="360"/>
      </w:pPr>
    </w:lvl>
    <w:lvl w:ilvl="5" w:tplc="241A001B" w:tentative="1">
      <w:start w:val="1"/>
      <w:numFmt w:val="lowerRoman"/>
      <w:lvlText w:val="%6."/>
      <w:lvlJc w:val="right"/>
      <w:pPr>
        <w:ind w:left="3980" w:hanging="180"/>
      </w:pPr>
    </w:lvl>
    <w:lvl w:ilvl="6" w:tplc="241A000F" w:tentative="1">
      <w:start w:val="1"/>
      <w:numFmt w:val="decimal"/>
      <w:lvlText w:val="%7."/>
      <w:lvlJc w:val="left"/>
      <w:pPr>
        <w:ind w:left="4700" w:hanging="360"/>
      </w:pPr>
    </w:lvl>
    <w:lvl w:ilvl="7" w:tplc="241A0019" w:tentative="1">
      <w:start w:val="1"/>
      <w:numFmt w:val="lowerLetter"/>
      <w:lvlText w:val="%8."/>
      <w:lvlJc w:val="left"/>
      <w:pPr>
        <w:ind w:left="5420" w:hanging="360"/>
      </w:pPr>
    </w:lvl>
    <w:lvl w:ilvl="8" w:tplc="241A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3">
    <w:nsid w:val="3C7B0DD2"/>
    <w:multiLevelType w:val="hybridMultilevel"/>
    <w:tmpl w:val="CD9A02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EB238F"/>
    <w:multiLevelType w:val="multilevel"/>
    <w:tmpl w:val="D7EE40FA"/>
    <w:lvl w:ilvl="0">
      <w:start w:val="1"/>
      <w:numFmt w:val="decimal"/>
      <w:lvlText w:val="%1."/>
      <w:lvlJc w:val="left"/>
      <w:rPr>
        <w:rFonts w:ascii="Futura Com Book" w:eastAsia="Arial" w:hAnsi="Futura Com Book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762096F"/>
    <w:multiLevelType w:val="hybridMultilevel"/>
    <w:tmpl w:val="CD9A02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F449D7"/>
    <w:multiLevelType w:val="hybridMultilevel"/>
    <w:tmpl w:val="AF4EB6BE"/>
    <w:lvl w:ilvl="0" w:tplc="F2681F9A">
      <w:start w:val="3"/>
      <w:numFmt w:val="bullet"/>
      <w:lvlText w:val="-"/>
      <w:lvlJc w:val="left"/>
      <w:pPr>
        <w:ind w:left="720" w:hanging="360"/>
      </w:pPr>
      <w:rPr>
        <w:rFonts w:ascii="Futura Com Book" w:eastAsia="Arial" w:hAnsi="Futura Com Book" w:cs="Aria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6"/>
  </w:num>
  <w:num w:numId="4">
    <w:abstractNumId w:val="4"/>
  </w:num>
  <w:num w:numId="5">
    <w:abstractNumId w:val="1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15B5"/>
    <w:rsid w:val="00024DA0"/>
    <w:rsid w:val="00035A1C"/>
    <w:rsid w:val="00096AD3"/>
    <w:rsid w:val="00131041"/>
    <w:rsid w:val="00161D0F"/>
    <w:rsid w:val="001964E0"/>
    <w:rsid w:val="00227BB5"/>
    <w:rsid w:val="002433E5"/>
    <w:rsid w:val="00256791"/>
    <w:rsid w:val="002C172F"/>
    <w:rsid w:val="003415B5"/>
    <w:rsid w:val="003659CC"/>
    <w:rsid w:val="00384AF6"/>
    <w:rsid w:val="003B6B8E"/>
    <w:rsid w:val="00412872"/>
    <w:rsid w:val="00537306"/>
    <w:rsid w:val="00557BE6"/>
    <w:rsid w:val="005B048E"/>
    <w:rsid w:val="00654BFC"/>
    <w:rsid w:val="007E4AF9"/>
    <w:rsid w:val="00814F27"/>
    <w:rsid w:val="00831D7A"/>
    <w:rsid w:val="00A125EC"/>
    <w:rsid w:val="00A22A6C"/>
    <w:rsid w:val="00C524DD"/>
    <w:rsid w:val="00E57E12"/>
    <w:rsid w:val="00EC0278"/>
    <w:rsid w:val="00F46C93"/>
    <w:rsid w:val="00FE2220"/>
    <w:rsid w:val="00FE3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5D407D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3415B5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uz-Cyrl-UZ" w:eastAsia="uz-Cyrl-U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3">
    <w:name w:val="Body text (3)_"/>
    <w:basedOn w:val="DefaultParagraphFont"/>
    <w:link w:val="Bodytext30"/>
    <w:rsid w:val="003415B5"/>
    <w:rPr>
      <w:rFonts w:ascii="Arial" w:eastAsia="Arial" w:hAnsi="Arial" w:cs="Arial"/>
      <w:b/>
      <w:bCs/>
      <w:sz w:val="23"/>
      <w:szCs w:val="23"/>
      <w:shd w:val="clear" w:color="auto" w:fill="FFFFFF"/>
    </w:rPr>
  </w:style>
  <w:style w:type="character" w:customStyle="1" w:styleId="Headerorfooter">
    <w:name w:val="Header or footer_"/>
    <w:basedOn w:val="DefaultParagraphFont"/>
    <w:rsid w:val="003415B5"/>
    <w:rPr>
      <w:rFonts w:ascii="Arial" w:eastAsia="Arial" w:hAnsi="Arial" w:cs="Arial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Headerorfooter0">
    <w:name w:val="Header or footer"/>
    <w:basedOn w:val="Headerorfooter"/>
    <w:rsid w:val="003415B5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Bodytext">
    <w:name w:val="Body text_"/>
    <w:basedOn w:val="DefaultParagraphFont"/>
    <w:link w:val="BodyText1"/>
    <w:rsid w:val="003415B5"/>
    <w:rPr>
      <w:rFonts w:ascii="Arial" w:eastAsia="Arial" w:hAnsi="Arial" w:cs="Arial"/>
      <w:sz w:val="21"/>
      <w:szCs w:val="21"/>
      <w:shd w:val="clear" w:color="auto" w:fill="FFFFFF"/>
    </w:rPr>
  </w:style>
  <w:style w:type="character" w:customStyle="1" w:styleId="Heading2">
    <w:name w:val="Heading #2_"/>
    <w:basedOn w:val="DefaultParagraphFont"/>
    <w:link w:val="Heading20"/>
    <w:rsid w:val="003415B5"/>
    <w:rPr>
      <w:rFonts w:ascii="Arial" w:eastAsia="Arial" w:hAnsi="Arial" w:cs="Arial"/>
      <w:b/>
      <w:bCs/>
      <w:sz w:val="23"/>
      <w:szCs w:val="23"/>
      <w:shd w:val="clear" w:color="auto" w:fill="FFFFFF"/>
    </w:rPr>
  </w:style>
  <w:style w:type="character" w:customStyle="1" w:styleId="Bodytext4">
    <w:name w:val="Body text (4)_"/>
    <w:basedOn w:val="DefaultParagraphFont"/>
    <w:rsid w:val="003415B5"/>
    <w:rPr>
      <w:rFonts w:ascii="Arial" w:eastAsia="Arial" w:hAnsi="Arial" w:cs="Arial"/>
      <w:b w:val="0"/>
      <w:bCs w:val="0"/>
      <w:i/>
      <w:iCs/>
      <w:smallCaps w:val="0"/>
      <w:strike w:val="0"/>
      <w:sz w:val="23"/>
      <w:szCs w:val="23"/>
      <w:u w:val="none"/>
    </w:rPr>
  </w:style>
  <w:style w:type="character" w:customStyle="1" w:styleId="Bodytext40">
    <w:name w:val="Body text (4)"/>
    <w:basedOn w:val="Bodytext4"/>
    <w:rsid w:val="003415B5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single"/>
    </w:rPr>
  </w:style>
  <w:style w:type="character" w:customStyle="1" w:styleId="Bodytext115ptItalic">
    <w:name w:val="Body text + 11;5 pt;Italic"/>
    <w:basedOn w:val="Bodytext"/>
    <w:rsid w:val="003415B5"/>
    <w:rPr>
      <w:rFonts w:ascii="Arial" w:eastAsia="Arial" w:hAnsi="Arial" w:cs="Arial"/>
      <w:i/>
      <w:iCs/>
      <w:color w:val="000000"/>
      <w:spacing w:val="0"/>
      <w:w w:val="100"/>
      <w:position w:val="0"/>
      <w:sz w:val="23"/>
      <w:szCs w:val="23"/>
      <w:u w:val="single"/>
      <w:shd w:val="clear" w:color="auto" w:fill="FFFFFF"/>
    </w:rPr>
  </w:style>
  <w:style w:type="character" w:customStyle="1" w:styleId="HeaderorfooterArialNarrow7pt">
    <w:name w:val="Header or footer + Arial Narrow;7 pt"/>
    <w:basedOn w:val="Headerorfooter"/>
    <w:rsid w:val="003415B5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</w:rPr>
  </w:style>
  <w:style w:type="character" w:customStyle="1" w:styleId="HeaderorfooterFranklinGothicHeavy17pt">
    <w:name w:val="Header or footer + Franklin Gothic Heavy;17 pt"/>
    <w:basedOn w:val="Headerorfooter"/>
    <w:rsid w:val="003415B5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4"/>
      <w:szCs w:val="34"/>
      <w:u w:val="none"/>
    </w:rPr>
  </w:style>
  <w:style w:type="character" w:customStyle="1" w:styleId="HeaderorfooterArialNarrow165pt">
    <w:name w:val="Header or footer + Arial Narrow;16;5 pt"/>
    <w:basedOn w:val="Headerorfooter"/>
    <w:rsid w:val="003415B5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3"/>
      <w:szCs w:val="33"/>
      <w:u w:val="none"/>
    </w:rPr>
  </w:style>
  <w:style w:type="paragraph" w:customStyle="1" w:styleId="Bodytext30">
    <w:name w:val="Body text (3)"/>
    <w:basedOn w:val="Normal"/>
    <w:link w:val="Bodytext3"/>
    <w:rsid w:val="003415B5"/>
    <w:pPr>
      <w:shd w:val="clear" w:color="auto" w:fill="FFFFFF"/>
      <w:spacing w:line="0" w:lineRule="atLeast"/>
    </w:pPr>
    <w:rPr>
      <w:rFonts w:ascii="Arial" w:eastAsia="Arial" w:hAnsi="Arial" w:cs="Arial"/>
      <w:b/>
      <w:bCs/>
      <w:color w:val="auto"/>
      <w:sz w:val="23"/>
      <w:szCs w:val="23"/>
      <w:lang w:val="en-US" w:eastAsia="en-US"/>
    </w:rPr>
  </w:style>
  <w:style w:type="paragraph" w:customStyle="1" w:styleId="BodyText1">
    <w:name w:val="Body Text1"/>
    <w:basedOn w:val="Normal"/>
    <w:link w:val="Bodytext"/>
    <w:rsid w:val="003415B5"/>
    <w:pPr>
      <w:shd w:val="clear" w:color="auto" w:fill="FFFFFF"/>
      <w:spacing w:before="300" w:after="60" w:line="312" w:lineRule="exact"/>
      <w:ind w:hanging="360"/>
      <w:jc w:val="both"/>
    </w:pPr>
    <w:rPr>
      <w:rFonts w:ascii="Arial" w:eastAsia="Arial" w:hAnsi="Arial" w:cs="Arial"/>
      <w:color w:val="auto"/>
      <w:sz w:val="21"/>
      <w:szCs w:val="21"/>
      <w:lang w:val="en-US" w:eastAsia="en-US"/>
    </w:rPr>
  </w:style>
  <w:style w:type="paragraph" w:customStyle="1" w:styleId="Heading20">
    <w:name w:val="Heading #2"/>
    <w:basedOn w:val="Normal"/>
    <w:link w:val="Heading2"/>
    <w:rsid w:val="003415B5"/>
    <w:pPr>
      <w:shd w:val="clear" w:color="auto" w:fill="FFFFFF"/>
      <w:spacing w:before="480" w:after="180" w:line="0" w:lineRule="atLeast"/>
      <w:jc w:val="both"/>
      <w:outlineLvl w:val="1"/>
    </w:pPr>
    <w:rPr>
      <w:rFonts w:ascii="Arial" w:eastAsia="Arial" w:hAnsi="Arial" w:cs="Arial"/>
      <w:b/>
      <w:bCs/>
      <w:color w:val="auto"/>
      <w:sz w:val="23"/>
      <w:szCs w:val="23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22A6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2A6C"/>
    <w:rPr>
      <w:rFonts w:ascii="Tahoma" w:eastAsia="Courier New" w:hAnsi="Tahoma" w:cs="Tahoma"/>
      <w:color w:val="000000"/>
      <w:sz w:val="16"/>
      <w:szCs w:val="16"/>
      <w:lang w:val="uz-Cyrl-UZ" w:eastAsia="uz-Cyrl-UZ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3415B5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uz-Cyrl-UZ" w:eastAsia="uz-Cyrl-U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3">
    <w:name w:val="Body text (3)_"/>
    <w:basedOn w:val="DefaultParagraphFont"/>
    <w:link w:val="Bodytext30"/>
    <w:rsid w:val="003415B5"/>
    <w:rPr>
      <w:rFonts w:ascii="Arial" w:eastAsia="Arial" w:hAnsi="Arial" w:cs="Arial"/>
      <w:b/>
      <w:bCs/>
      <w:sz w:val="23"/>
      <w:szCs w:val="23"/>
      <w:shd w:val="clear" w:color="auto" w:fill="FFFFFF"/>
    </w:rPr>
  </w:style>
  <w:style w:type="character" w:customStyle="1" w:styleId="Headerorfooter">
    <w:name w:val="Header or footer_"/>
    <w:basedOn w:val="DefaultParagraphFont"/>
    <w:rsid w:val="003415B5"/>
    <w:rPr>
      <w:rFonts w:ascii="Arial" w:eastAsia="Arial" w:hAnsi="Arial" w:cs="Arial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Headerorfooter0">
    <w:name w:val="Header or footer"/>
    <w:basedOn w:val="Headerorfooter"/>
    <w:rsid w:val="003415B5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Bodytext">
    <w:name w:val="Body text_"/>
    <w:basedOn w:val="DefaultParagraphFont"/>
    <w:link w:val="BodyText1"/>
    <w:rsid w:val="003415B5"/>
    <w:rPr>
      <w:rFonts w:ascii="Arial" w:eastAsia="Arial" w:hAnsi="Arial" w:cs="Arial"/>
      <w:sz w:val="21"/>
      <w:szCs w:val="21"/>
      <w:shd w:val="clear" w:color="auto" w:fill="FFFFFF"/>
    </w:rPr>
  </w:style>
  <w:style w:type="character" w:customStyle="1" w:styleId="Heading2">
    <w:name w:val="Heading #2_"/>
    <w:basedOn w:val="DefaultParagraphFont"/>
    <w:link w:val="Heading20"/>
    <w:rsid w:val="003415B5"/>
    <w:rPr>
      <w:rFonts w:ascii="Arial" w:eastAsia="Arial" w:hAnsi="Arial" w:cs="Arial"/>
      <w:b/>
      <w:bCs/>
      <w:sz w:val="23"/>
      <w:szCs w:val="23"/>
      <w:shd w:val="clear" w:color="auto" w:fill="FFFFFF"/>
    </w:rPr>
  </w:style>
  <w:style w:type="character" w:customStyle="1" w:styleId="Bodytext4">
    <w:name w:val="Body text (4)_"/>
    <w:basedOn w:val="DefaultParagraphFont"/>
    <w:rsid w:val="003415B5"/>
    <w:rPr>
      <w:rFonts w:ascii="Arial" w:eastAsia="Arial" w:hAnsi="Arial" w:cs="Arial"/>
      <w:b w:val="0"/>
      <w:bCs w:val="0"/>
      <w:i/>
      <w:iCs/>
      <w:smallCaps w:val="0"/>
      <w:strike w:val="0"/>
      <w:sz w:val="23"/>
      <w:szCs w:val="23"/>
      <w:u w:val="none"/>
    </w:rPr>
  </w:style>
  <w:style w:type="character" w:customStyle="1" w:styleId="Bodytext40">
    <w:name w:val="Body text (4)"/>
    <w:basedOn w:val="Bodytext4"/>
    <w:rsid w:val="003415B5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single"/>
    </w:rPr>
  </w:style>
  <w:style w:type="character" w:customStyle="1" w:styleId="Bodytext115ptItalic">
    <w:name w:val="Body text + 11;5 pt;Italic"/>
    <w:basedOn w:val="Bodytext"/>
    <w:rsid w:val="003415B5"/>
    <w:rPr>
      <w:rFonts w:ascii="Arial" w:eastAsia="Arial" w:hAnsi="Arial" w:cs="Arial"/>
      <w:i/>
      <w:iCs/>
      <w:color w:val="000000"/>
      <w:spacing w:val="0"/>
      <w:w w:val="100"/>
      <w:position w:val="0"/>
      <w:sz w:val="23"/>
      <w:szCs w:val="23"/>
      <w:u w:val="single"/>
      <w:shd w:val="clear" w:color="auto" w:fill="FFFFFF"/>
    </w:rPr>
  </w:style>
  <w:style w:type="character" w:customStyle="1" w:styleId="HeaderorfooterArialNarrow7pt">
    <w:name w:val="Header or footer + Arial Narrow;7 pt"/>
    <w:basedOn w:val="Headerorfooter"/>
    <w:rsid w:val="003415B5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</w:rPr>
  </w:style>
  <w:style w:type="character" w:customStyle="1" w:styleId="HeaderorfooterFranklinGothicHeavy17pt">
    <w:name w:val="Header or footer + Franklin Gothic Heavy;17 pt"/>
    <w:basedOn w:val="Headerorfooter"/>
    <w:rsid w:val="003415B5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4"/>
      <w:szCs w:val="34"/>
      <w:u w:val="none"/>
    </w:rPr>
  </w:style>
  <w:style w:type="character" w:customStyle="1" w:styleId="HeaderorfooterArialNarrow165pt">
    <w:name w:val="Header or footer + Arial Narrow;16;5 pt"/>
    <w:basedOn w:val="Headerorfooter"/>
    <w:rsid w:val="003415B5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3"/>
      <w:szCs w:val="33"/>
      <w:u w:val="none"/>
    </w:rPr>
  </w:style>
  <w:style w:type="paragraph" w:customStyle="1" w:styleId="Bodytext30">
    <w:name w:val="Body text (3)"/>
    <w:basedOn w:val="Normal"/>
    <w:link w:val="Bodytext3"/>
    <w:rsid w:val="003415B5"/>
    <w:pPr>
      <w:shd w:val="clear" w:color="auto" w:fill="FFFFFF"/>
      <w:spacing w:line="0" w:lineRule="atLeast"/>
    </w:pPr>
    <w:rPr>
      <w:rFonts w:ascii="Arial" w:eastAsia="Arial" w:hAnsi="Arial" w:cs="Arial"/>
      <w:b/>
      <w:bCs/>
      <w:color w:val="auto"/>
      <w:sz w:val="23"/>
      <w:szCs w:val="23"/>
      <w:lang w:val="en-US" w:eastAsia="en-US"/>
    </w:rPr>
  </w:style>
  <w:style w:type="paragraph" w:customStyle="1" w:styleId="BodyText1">
    <w:name w:val="Body Text1"/>
    <w:basedOn w:val="Normal"/>
    <w:link w:val="Bodytext"/>
    <w:rsid w:val="003415B5"/>
    <w:pPr>
      <w:shd w:val="clear" w:color="auto" w:fill="FFFFFF"/>
      <w:spacing w:before="300" w:after="60" w:line="312" w:lineRule="exact"/>
      <w:ind w:hanging="360"/>
      <w:jc w:val="both"/>
    </w:pPr>
    <w:rPr>
      <w:rFonts w:ascii="Arial" w:eastAsia="Arial" w:hAnsi="Arial" w:cs="Arial"/>
      <w:color w:val="auto"/>
      <w:sz w:val="21"/>
      <w:szCs w:val="21"/>
      <w:lang w:val="en-US" w:eastAsia="en-US"/>
    </w:rPr>
  </w:style>
  <w:style w:type="paragraph" w:customStyle="1" w:styleId="Heading20">
    <w:name w:val="Heading #2"/>
    <w:basedOn w:val="Normal"/>
    <w:link w:val="Heading2"/>
    <w:rsid w:val="003415B5"/>
    <w:pPr>
      <w:shd w:val="clear" w:color="auto" w:fill="FFFFFF"/>
      <w:spacing w:before="480" w:after="180" w:line="0" w:lineRule="atLeast"/>
      <w:jc w:val="both"/>
      <w:outlineLvl w:val="1"/>
    </w:pPr>
    <w:rPr>
      <w:rFonts w:ascii="Arial" w:eastAsia="Arial" w:hAnsi="Arial" w:cs="Arial"/>
      <w:b/>
      <w:bCs/>
      <w:color w:val="auto"/>
      <w:sz w:val="23"/>
      <w:szCs w:val="23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22A6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2A6C"/>
    <w:rPr>
      <w:rFonts w:ascii="Tahoma" w:eastAsia="Courier New" w:hAnsi="Tahoma" w:cs="Tahoma"/>
      <w:color w:val="000000"/>
      <w:sz w:val="16"/>
      <w:szCs w:val="16"/>
      <w:lang w:val="uz-Cyrl-UZ" w:eastAsia="uz-Cyrl-U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eg"/><Relationship Id="rId9" Type="http://schemas.openxmlformats.org/officeDocument/2006/relationships/header" Target="header1.xml"/><Relationship Id="rId10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884</Words>
  <Characters>5040</Characters>
  <Application>Microsoft Macintosh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Vip mobile d.o.o.</Company>
  <LinksUpToDate>false</LinksUpToDate>
  <CharactersWithSpaces>5913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Milovan Markovic ( Vip mobile )</dc:creator>
  <cp:lastModifiedBy>Budimir Sudimac</cp:lastModifiedBy>
  <cp:revision>2</cp:revision>
  <dcterms:created xsi:type="dcterms:W3CDTF">2014-07-28T07:33:00Z</dcterms:created>
  <dcterms:modified xsi:type="dcterms:W3CDTF">2014-07-28T07:33:00Z</dcterms:modified>
</cp:coreProperties>
</file>